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3424F" w14:textId="6E5DA6BB" w:rsidR="004C4B27" w:rsidRPr="007A6CDA" w:rsidRDefault="004C4B27" w:rsidP="004C4B27">
      <w:pPr>
        <w:pStyle w:val="Domylne"/>
        <w:spacing w:before="0" w:line="240" w:lineRule="auto"/>
        <w:rPr>
          <w:rFonts w:ascii="Helvetica" w:eastAsia="Helvetica" w:hAnsi="Helvetica" w:cs="Helvetica"/>
          <w:color w:val="323232"/>
          <w:sz w:val="22"/>
          <w:szCs w:val="22"/>
        </w:rPr>
      </w:pPr>
      <w:r>
        <w:rPr>
          <w:noProof/>
        </w:rPr>
        <w:drawing>
          <wp:anchor distT="152400" distB="152400" distL="152400" distR="152400" simplePos="0" relativeHeight="251661312" behindDoc="0" locked="0" layoutInCell="1" allowOverlap="1" wp14:anchorId="12CD1A9A" wp14:editId="7B36A964">
            <wp:simplePos x="0" y="0"/>
            <wp:positionH relativeFrom="margin">
              <wp:posOffset>-294640</wp:posOffset>
            </wp:positionH>
            <wp:positionV relativeFrom="page">
              <wp:posOffset>790575</wp:posOffset>
            </wp:positionV>
            <wp:extent cx="715645" cy="733425"/>
            <wp:effectExtent l="0" t="0" r="8255" b="9525"/>
            <wp:wrapThrough wrapText="bothSides">
              <wp:wrapPolygon edited="0">
                <wp:start x="0" y="0"/>
                <wp:lineTo x="0" y="21319"/>
                <wp:lineTo x="21274" y="21319"/>
                <wp:lineTo x="21274" y="0"/>
                <wp:lineTo x="0" y="0"/>
              </wp:wrapPolygon>
            </wp:wrapThrough>
            <wp:docPr id="1073741828" name="officeArt object" descr="mieszkania_silesia_checklist_info.jpg"/>
            <wp:cNvGraphicFramePr/>
            <a:graphic xmlns:a="http://schemas.openxmlformats.org/drawingml/2006/main">
              <a:graphicData uri="http://schemas.openxmlformats.org/drawingml/2006/picture">
                <pic:pic xmlns:pic="http://schemas.openxmlformats.org/drawingml/2006/picture">
                  <pic:nvPicPr>
                    <pic:cNvPr id="1073741828" name="mieszkania_silesia_checklist_info.jpg" descr="mieszkania_silesia_checklist_info.jpg"/>
                    <pic:cNvPicPr>
                      <a:picLocks noChangeAspect="1"/>
                    </pic:cNvPicPr>
                  </pic:nvPicPr>
                  <pic:blipFill rotWithShape="1">
                    <a:blip r:embed="rId7"/>
                    <a:srcRect r="88296" b="-3218"/>
                    <a:stretch/>
                  </pic:blipFill>
                  <pic:spPr bwMode="auto">
                    <a:xfrm>
                      <a:off x="0" y="0"/>
                      <a:ext cx="715645" cy="73342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Helvetica" w:hAnsi="Helvetica"/>
          <w:color w:val="323232"/>
          <w:sz w:val="22"/>
          <w:szCs w:val="22"/>
        </w:rPr>
        <w:t>Przygotowanie mieszkania do sprzedaży wymaga zebrania szeregu dokument</w:t>
      </w:r>
      <w:r>
        <w:rPr>
          <w:rFonts w:ascii="Helvetica" w:hAnsi="Helvetica"/>
          <w:color w:val="323232"/>
          <w:sz w:val="22"/>
          <w:szCs w:val="22"/>
          <w:lang w:val="es-ES_tradnl"/>
        </w:rPr>
        <w:t>ó</w:t>
      </w:r>
      <w:proofErr w:type="spellStart"/>
      <w:r>
        <w:rPr>
          <w:rFonts w:ascii="Helvetica" w:hAnsi="Helvetica"/>
          <w:color w:val="323232"/>
          <w:sz w:val="22"/>
          <w:szCs w:val="22"/>
        </w:rPr>
        <w:t>w,kt</w:t>
      </w:r>
      <w:proofErr w:type="spellEnd"/>
      <w:r>
        <w:rPr>
          <w:rFonts w:ascii="Helvetica" w:hAnsi="Helvetica"/>
          <w:color w:val="323232"/>
          <w:sz w:val="22"/>
          <w:szCs w:val="22"/>
          <w:lang w:val="es-ES_tradnl"/>
        </w:rPr>
        <w:t>ó</w:t>
      </w:r>
      <w:r>
        <w:rPr>
          <w:rFonts w:ascii="Helvetica" w:hAnsi="Helvetica"/>
          <w:color w:val="323232"/>
          <w:sz w:val="22"/>
          <w:szCs w:val="22"/>
        </w:rPr>
        <w:t xml:space="preserve">re </w:t>
      </w:r>
      <w:proofErr w:type="spellStart"/>
      <w:r>
        <w:rPr>
          <w:rFonts w:ascii="Helvetica" w:hAnsi="Helvetica"/>
          <w:color w:val="323232"/>
          <w:sz w:val="22"/>
          <w:szCs w:val="22"/>
        </w:rPr>
        <w:t>sa</w:t>
      </w:r>
      <w:proofErr w:type="spellEnd"/>
      <w:r>
        <w:rPr>
          <w:rFonts w:ascii="Helvetica" w:hAnsi="Helvetica"/>
          <w:color w:val="323232"/>
          <w:sz w:val="22"/>
          <w:szCs w:val="22"/>
        </w:rPr>
        <w:t xml:space="preserve"> niezbędne do przeprowadzenia transakcji. Oto szczegółowa lista</w:t>
      </w:r>
      <w:r>
        <w:rPr>
          <w:rFonts w:ascii="Helvetica" w:eastAsia="Helvetica" w:hAnsi="Helvetica" w:cs="Helvetica"/>
          <w:color w:val="323232"/>
          <w:sz w:val="22"/>
          <w:szCs w:val="22"/>
        </w:rPr>
        <w:t xml:space="preserve"> </w:t>
      </w:r>
      <w:r>
        <w:rPr>
          <w:rFonts w:ascii="Helvetica" w:hAnsi="Helvetica"/>
          <w:color w:val="323232"/>
          <w:sz w:val="22"/>
          <w:szCs w:val="22"/>
        </w:rPr>
        <w:t>dokument</w:t>
      </w:r>
      <w:r>
        <w:rPr>
          <w:rFonts w:ascii="Helvetica" w:hAnsi="Helvetica"/>
          <w:color w:val="323232"/>
          <w:sz w:val="22"/>
          <w:szCs w:val="22"/>
          <w:lang w:val="es-ES_tradnl"/>
        </w:rPr>
        <w:t>ó</w:t>
      </w:r>
      <w:r>
        <w:rPr>
          <w:rFonts w:ascii="Helvetica" w:hAnsi="Helvetica"/>
          <w:color w:val="323232"/>
          <w:sz w:val="22"/>
          <w:szCs w:val="22"/>
        </w:rPr>
        <w:t xml:space="preserve">w, </w:t>
      </w:r>
      <w:proofErr w:type="spellStart"/>
      <w:r>
        <w:rPr>
          <w:rFonts w:ascii="Helvetica" w:hAnsi="Helvetica"/>
          <w:color w:val="323232"/>
          <w:sz w:val="22"/>
          <w:szCs w:val="22"/>
        </w:rPr>
        <w:t>kt</w:t>
      </w:r>
      <w:proofErr w:type="spellEnd"/>
      <w:r>
        <w:rPr>
          <w:rFonts w:ascii="Helvetica" w:hAnsi="Helvetica"/>
          <w:color w:val="323232"/>
          <w:sz w:val="22"/>
          <w:szCs w:val="22"/>
          <w:lang w:val="es-ES_tradnl"/>
        </w:rPr>
        <w:t>ó</w:t>
      </w:r>
      <w:r>
        <w:rPr>
          <w:rFonts w:ascii="Helvetica" w:hAnsi="Helvetica"/>
          <w:color w:val="323232"/>
          <w:sz w:val="22"/>
          <w:szCs w:val="22"/>
        </w:rPr>
        <w:t xml:space="preserve">re </w:t>
      </w:r>
      <w:r w:rsidR="000C27EB">
        <w:rPr>
          <w:rFonts w:ascii="Helvetica" w:hAnsi="Helvetica"/>
          <w:color w:val="323232"/>
          <w:sz w:val="22"/>
          <w:szCs w:val="22"/>
        </w:rPr>
        <w:t>powinieneś</w:t>
      </w:r>
      <w:r>
        <w:rPr>
          <w:rFonts w:ascii="Helvetica" w:hAnsi="Helvetica"/>
          <w:color w:val="323232"/>
          <w:sz w:val="22"/>
          <w:szCs w:val="22"/>
        </w:rPr>
        <w:t xml:space="preserve"> przygotować:</w:t>
      </w:r>
    </w:p>
    <w:p w14:paraId="7C56FAA7" w14:textId="54939174" w:rsidR="004C4B27" w:rsidRDefault="004C4B27">
      <w:r>
        <w:rPr>
          <w:noProof/>
        </w:rPr>
        <w:drawing>
          <wp:anchor distT="152400" distB="152400" distL="152400" distR="152400" simplePos="0" relativeHeight="251659264" behindDoc="1" locked="0" layoutInCell="1" allowOverlap="1" wp14:anchorId="4F1701D6" wp14:editId="26CC70F6">
            <wp:simplePos x="0" y="0"/>
            <wp:positionH relativeFrom="margin">
              <wp:posOffset>-252095</wp:posOffset>
            </wp:positionH>
            <wp:positionV relativeFrom="page">
              <wp:posOffset>1639731</wp:posOffset>
            </wp:positionV>
            <wp:extent cx="276225" cy="266700"/>
            <wp:effectExtent l="0" t="0" r="9525" b="0"/>
            <wp:wrapNone/>
            <wp:docPr id="629645519"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667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B1F7F7" w14:textId="291CD364" w:rsidR="004C4B27" w:rsidRPr="0037269B" w:rsidRDefault="004C4B27" w:rsidP="004C4B27">
      <w:pPr>
        <w:pStyle w:val="Domylne"/>
        <w:spacing w:before="0" w:line="240" w:lineRule="auto"/>
        <w:rPr>
          <w:rFonts w:ascii="Helvetica" w:eastAsia="Helvetica Bold" w:hAnsi="Helvetica" w:cs="Helvetica"/>
          <w:b/>
          <w:bCs/>
          <w:color w:val="FFFFFF" w:themeColor="background1"/>
          <w:sz w:val="28"/>
          <w:szCs w:val="28"/>
        </w:rPr>
      </w:pPr>
      <w:r w:rsidRPr="0037269B">
        <w:rPr>
          <w:rFonts w:ascii="Helvetica" w:hAnsi="Helvetica" w:cs="Helvetica"/>
          <w:b/>
          <w:bCs/>
          <w:color w:val="FFFFFF" w:themeColor="background1"/>
          <w:sz w:val="28"/>
          <w:szCs w:val="28"/>
          <w:highlight w:val="darkRed"/>
        </w:rPr>
        <w:t xml:space="preserve">1. </w:t>
      </w:r>
      <w:r w:rsidRPr="0037269B">
        <w:rPr>
          <w:rFonts w:ascii="Helvetica" w:hAnsi="Helvetica" w:cs="Helvetica"/>
          <w:b/>
          <w:bCs/>
          <w:color w:val="FFFFFF" w:themeColor="background1"/>
          <w:sz w:val="28"/>
          <w:szCs w:val="28"/>
          <w:highlight w:val="darkRed"/>
          <w:lang w:val="de-DE"/>
        </w:rPr>
        <w:t xml:space="preserve">Akt </w:t>
      </w:r>
      <w:r w:rsidR="0089271B" w:rsidRPr="0037269B">
        <w:rPr>
          <w:rFonts w:ascii="Helvetica" w:hAnsi="Helvetica" w:cs="Helvetica"/>
          <w:b/>
          <w:bCs/>
          <w:color w:val="FFFFFF" w:themeColor="background1"/>
          <w:sz w:val="28"/>
          <w:szCs w:val="28"/>
          <w:highlight w:val="darkRed"/>
        </w:rPr>
        <w:t>własności</w:t>
      </w:r>
    </w:p>
    <w:p w14:paraId="2882907B" w14:textId="7A9183DB" w:rsidR="004C4B27" w:rsidRPr="0089271B" w:rsidRDefault="004C4B27" w:rsidP="004C4B27">
      <w:pPr>
        <w:pStyle w:val="Domylne"/>
        <w:spacing w:before="0" w:line="240" w:lineRule="auto"/>
        <w:rPr>
          <w:rFonts w:ascii="Helvetica" w:eastAsia="Helvetica" w:hAnsi="Helvetica" w:cs="Helvetica"/>
          <w:color w:val="323232"/>
          <w:sz w:val="20"/>
          <w:szCs w:val="20"/>
        </w:rPr>
      </w:pPr>
    </w:p>
    <w:p w14:paraId="33ED78AE" w14:textId="79520BE5" w:rsidR="004C4B27" w:rsidRPr="0089271B" w:rsidRDefault="004C4B27" w:rsidP="004C4B27">
      <w:pPr>
        <w:pStyle w:val="Domylne"/>
        <w:spacing w:before="0" w:line="240" w:lineRule="auto"/>
        <w:rPr>
          <w:rFonts w:ascii="Helvetica" w:eastAsia="Helvetica" w:hAnsi="Helvetica" w:cs="Helvetica"/>
          <w:color w:val="323232"/>
          <w:sz w:val="20"/>
          <w:szCs w:val="20"/>
        </w:rPr>
      </w:pPr>
      <w:r w:rsidRPr="0089271B">
        <w:rPr>
          <w:rFonts w:ascii="Helvetica" w:hAnsi="Helvetica"/>
          <w:color w:val="323232"/>
          <w:sz w:val="20"/>
          <w:szCs w:val="20"/>
        </w:rPr>
        <w:t>Oficjalny dokument potwierdzający twoje prawo własności do nieruchomości,</w:t>
      </w:r>
    </w:p>
    <w:p w14:paraId="383B7551" w14:textId="7374E7E7" w:rsidR="004C4B27" w:rsidRPr="0089271B" w:rsidRDefault="004C4B27" w:rsidP="004C4B27">
      <w:pPr>
        <w:pStyle w:val="Domylne"/>
        <w:spacing w:before="0" w:line="240" w:lineRule="auto"/>
        <w:rPr>
          <w:rFonts w:ascii="Helvetica" w:eastAsia="Helvetica" w:hAnsi="Helvetica" w:cs="Helvetica"/>
          <w:color w:val="323232"/>
          <w:sz w:val="20"/>
          <w:szCs w:val="20"/>
        </w:rPr>
      </w:pPr>
      <w:proofErr w:type="spellStart"/>
      <w:r w:rsidRPr="0089271B">
        <w:rPr>
          <w:rFonts w:ascii="Helvetica" w:hAnsi="Helvetica"/>
          <w:color w:val="323232"/>
          <w:sz w:val="20"/>
          <w:szCs w:val="20"/>
        </w:rPr>
        <w:t>kt</w:t>
      </w:r>
      <w:proofErr w:type="spellEnd"/>
      <w:r w:rsidRPr="0089271B">
        <w:rPr>
          <w:rFonts w:ascii="Helvetica" w:hAnsi="Helvetica"/>
          <w:color w:val="323232"/>
          <w:sz w:val="20"/>
          <w:szCs w:val="20"/>
          <w:lang w:val="es-ES_tradnl"/>
        </w:rPr>
        <w:t>ó</w:t>
      </w:r>
      <w:r w:rsidRPr="0089271B">
        <w:rPr>
          <w:rFonts w:ascii="Helvetica" w:hAnsi="Helvetica"/>
          <w:color w:val="323232"/>
          <w:sz w:val="20"/>
          <w:szCs w:val="20"/>
        </w:rPr>
        <w:t>rym może być:</w:t>
      </w:r>
    </w:p>
    <w:p w14:paraId="5C10708D" w14:textId="77777777" w:rsidR="004C4B27" w:rsidRPr="0089271B" w:rsidRDefault="004C4B27" w:rsidP="004C4B27">
      <w:pPr>
        <w:pStyle w:val="Domylne"/>
        <w:spacing w:before="0" w:line="240" w:lineRule="auto"/>
        <w:rPr>
          <w:rFonts w:ascii="Helvetica" w:eastAsia="Helvetica" w:hAnsi="Helvetica" w:cs="Helvetica"/>
          <w:color w:val="323232"/>
          <w:sz w:val="20"/>
          <w:szCs w:val="20"/>
        </w:rPr>
      </w:pPr>
      <w:r w:rsidRPr="0089271B">
        <w:rPr>
          <w:rFonts w:ascii="Helvetica" w:hAnsi="Helvetica"/>
          <w:color w:val="323232"/>
          <w:sz w:val="20"/>
          <w:szCs w:val="20"/>
        </w:rPr>
        <w:t>• umowa darowizny nieruchomości</w:t>
      </w:r>
    </w:p>
    <w:p w14:paraId="7DBAC00A" w14:textId="32B9C643" w:rsidR="004C4B27" w:rsidRPr="0089271B" w:rsidRDefault="004C4B27" w:rsidP="004C4B27">
      <w:pPr>
        <w:pStyle w:val="Domylne"/>
        <w:spacing w:before="0" w:line="240" w:lineRule="auto"/>
        <w:rPr>
          <w:rFonts w:ascii="Helvetica" w:eastAsia="Helvetica" w:hAnsi="Helvetica" w:cs="Helvetica"/>
          <w:color w:val="323232"/>
          <w:sz w:val="20"/>
          <w:szCs w:val="20"/>
        </w:rPr>
      </w:pPr>
      <w:r w:rsidRPr="0089271B">
        <w:rPr>
          <w:rFonts w:ascii="Helvetica" w:hAnsi="Helvetica"/>
          <w:color w:val="323232"/>
          <w:sz w:val="20"/>
          <w:szCs w:val="20"/>
        </w:rPr>
        <w:t>• poświadczenie dziedziczenia</w:t>
      </w:r>
    </w:p>
    <w:p w14:paraId="00663247" w14:textId="77777777" w:rsidR="004C4B27" w:rsidRPr="0037269B" w:rsidRDefault="004C4B27" w:rsidP="004C4B27">
      <w:pPr>
        <w:pStyle w:val="Domylne"/>
        <w:spacing w:before="0" w:line="240" w:lineRule="auto"/>
        <w:rPr>
          <w:rFonts w:ascii="Helvetica" w:eastAsia="Helvetica" w:hAnsi="Helvetica" w:cs="Helvetica"/>
          <w:color w:val="323232"/>
          <w:sz w:val="20"/>
          <w:szCs w:val="20"/>
        </w:rPr>
      </w:pPr>
      <w:r w:rsidRPr="0037269B">
        <w:rPr>
          <w:rFonts w:ascii="Helvetica" w:hAnsi="Helvetica"/>
          <w:color w:val="323232"/>
          <w:sz w:val="20"/>
          <w:szCs w:val="20"/>
        </w:rPr>
        <w:t>• przydział</w:t>
      </w:r>
    </w:p>
    <w:p w14:paraId="6BA37DF8" w14:textId="5623CF12" w:rsidR="004C4B27" w:rsidRPr="0089271B" w:rsidRDefault="004C4B27" w:rsidP="004C4B27">
      <w:pPr>
        <w:pStyle w:val="Domylne"/>
        <w:spacing w:before="0" w:line="240" w:lineRule="auto"/>
        <w:rPr>
          <w:sz w:val="20"/>
          <w:szCs w:val="20"/>
        </w:rPr>
      </w:pPr>
      <w:r w:rsidRPr="0089271B">
        <w:rPr>
          <w:rFonts w:ascii="Helvetica" w:hAnsi="Helvetica"/>
          <w:color w:val="323232"/>
          <w:sz w:val="20"/>
          <w:szCs w:val="20"/>
        </w:rPr>
        <w:t>• umowa kupna-sprzedaży</w:t>
      </w:r>
    </w:p>
    <w:p w14:paraId="7E853823" w14:textId="0F790883" w:rsidR="0089271B" w:rsidRDefault="0089271B">
      <w:r>
        <w:rPr>
          <w:noProof/>
        </w:rPr>
        <w:drawing>
          <wp:anchor distT="152400" distB="152400" distL="152400" distR="152400" simplePos="0" relativeHeight="251663360" behindDoc="1" locked="0" layoutInCell="1" allowOverlap="1" wp14:anchorId="6BB595E4" wp14:editId="5487CBF6">
            <wp:simplePos x="0" y="0"/>
            <wp:positionH relativeFrom="leftMargin">
              <wp:posOffset>614045</wp:posOffset>
            </wp:positionH>
            <wp:positionV relativeFrom="page">
              <wp:posOffset>3193898</wp:posOffset>
            </wp:positionV>
            <wp:extent cx="276225" cy="266700"/>
            <wp:effectExtent l="0" t="0" r="9525" b="0"/>
            <wp:wrapNone/>
            <wp:docPr id="662497067"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667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C7903F" w14:textId="3CB539D9" w:rsidR="0089271B" w:rsidRPr="0037269B" w:rsidRDefault="0089271B" w:rsidP="0089271B">
      <w:pPr>
        <w:pStyle w:val="Domylne"/>
        <w:spacing w:before="0" w:line="240" w:lineRule="auto"/>
        <w:rPr>
          <w:rFonts w:ascii="Helvetica" w:eastAsia="Helvetica Bold" w:hAnsi="Helvetica" w:cs="Helvetica"/>
          <w:b/>
          <w:bCs/>
          <w:color w:val="FFFFFF" w:themeColor="background1"/>
          <w:sz w:val="28"/>
          <w:szCs w:val="28"/>
        </w:rPr>
      </w:pPr>
      <w:r w:rsidRPr="0037269B">
        <w:rPr>
          <w:rFonts w:ascii="Helvetica" w:hAnsi="Helvetica" w:cs="Helvetica"/>
          <w:b/>
          <w:bCs/>
          <w:color w:val="FFFFFF" w:themeColor="background1"/>
          <w:sz w:val="28"/>
          <w:szCs w:val="28"/>
          <w:highlight w:val="darkRed"/>
        </w:rPr>
        <w:t>2. Wypis z księgi wieczystej</w:t>
      </w:r>
    </w:p>
    <w:p w14:paraId="1DF5B2B5" w14:textId="11329485" w:rsidR="0089271B" w:rsidRDefault="0089271B" w:rsidP="0089271B">
      <w:pPr>
        <w:pStyle w:val="Domylne"/>
        <w:spacing w:before="0" w:line="240" w:lineRule="auto"/>
        <w:rPr>
          <w:rFonts w:ascii="Helvetica" w:eastAsia="Helvetica" w:hAnsi="Helvetica" w:cs="Helvetica"/>
          <w:sz w:val="28"/>
          <w:szCs w:val="28"/>
        </w:rPr>
      </w:pPr>
    </w:p>
    <w:p w14:paraId="75D579DB" w14:textId="77777777" w:rsidR="0089271B" w:rsidRDefault="0089271B" w:rsidP="0089271B">
      <w:pPr>
        <w:pStyle w:val="Domylne"/>
        <w:spacing w:before="0" w:line="240" w:lineRule="auto"/>
      </w:pPr>
      <w:r w:rsidRPr="0089271B">
        <w:rPr>
          <w:rFonts w:ascii="Helvetica" w:hAnsi="Helvetica"/>
          <w:sz w:val="20"/>
          <w:szCs w:val="20"/>
        </w:rPr>
        <w:t>Aktualny wypis z księgi wieczystej dostępny w elektronicznym systemie informacji o nieruchomościach</w:t>
      </w:r>
      <w:r>
        <w:rPr>
          <w:rFonts w:ascii="Helvetica" w:hAnsi="Helvetica"/>
        </w:rPr>
        <w:t>.</w:t>
      </w:r>
    </w:p>
    <w:p w14:paraId="19E2A91F" w14:textId="2A3626A9" w:rsidR="005915AF" w:rsidRPr="0089271B" w:rsidRDefault="0037269B">
      <w:pPr>
        <w:rPr>
          <w:color w:val="C00000"/>
        </w:rPr>
      </w:pPr>
      <w:r>
        <w:rPr>
          <w:noProof/>
        </w:rPr>
        <w:drawing>
          <wp:anchor distT="152400" distB="152400" distL="152400" distR="152400" simplePos="0" relativeHeight="251665408" behindDoc="1" locked="0" layoutInCell="1" allowOverlap="1" wp14:anchorId="71FE4C51" wp14:editId="6292E40D">
            <wp:simplePos x="0" y="0"/>
            <wp:positionH relativeFrom="leftMargin">
              <wp:posOffset>614045</wp:posOffset>
            </wp:positionH>
            <wp:positionV relativeFrom="page">
              <wp:posOffset>4237516</wp:posOffset>
            </wp:positionV>
            <wp:extent cx="276225" cy="266700"/>
            <wp:effectExtent l="0" t="0" r="9525" b="0"/>
            <wp:wrapNone/>
            <wp:docPr id="1633446774"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667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BB9B80" w14:textId="0C015568" w:rsidR="0089271B" w:rsidRPr="0037269B" w:rsidRDefault="0089271B" w:rsidP="0089271B">
      <w:pPr>
        <w:pStyle w:val="Domylne"/>
        <w:spacing w:before="0" w:line="240" w:lineRule="auto"/>
        <w:rPr>
          <w:rFonts w:ascii="Helvetica" w:eastAsia="Helvetica Bold" w:hAnsi="Helvetica" w:cs="Helvetica"/>
          <w:b/>
          <w:bCs/>
          <w:color w:val="FFFFFF" w:themeColor="background1"/>
          <w:sz w:val="28"/>
          <w:szCs w:val="28"/>
        </w:rPr>
      </w:pPr>
      <w:r w:rsidRPr="0037269B">
        <w:rPr>
          <w:rFonts w:ascii="Helvetica" w:hAnsi="Helvetica" w:cs="Helvetica"/>
          <w:b/>
          <w:bCs/>
          <w:color w:val="FFFFFF" w:themeColor="background1"/>
          <w:sz w:val="28"/>
          <w:szCs w:val="28"/>
          <w:highlight w:val="darkRed"/>
        </w:rPr>
        <w:t>3. Zaświadczenie o braku zaległości czynszowych</w:t>
      </w:r>
    </w:p>
    <w:p w14:paraId="2A49425C" w14:textId="7D8A8C3E" w:rsidR="0089271B" w:rsidRDefault="0089271B" w:rsidP="0089271B">
      <w:pPr>
        <w:pStyle w:val="Domylne"/>
        <w:spacing w:before="0" w:line="240" w:lineRule="auto"/>
        <w:rPr>
          <w:rFonts w:ascii="Helvetica" w:eastAsia="Helvetica" w:hAnsi="Helvetica" w:cs="Helvetica"/>
          <w:sz w:val="28"/>
          <w:szCs w:val="28"/>
        </w:rPr>
      </w:pPr>
    </w:p>
    <w:p w14:paraId="57839A7D" w14:textId="2CEE90A7" w:rsidR="0089271B" w:rsidRPr="0089271B" w:rsidRDefault="0089271B" w:rsidP="0089271B">
      <w:pPr>
        <w:pStyle w:val="Domylne"/>
        <w:spacing w:before="0" w:line="240" w:lineRule="auto"/>
        <w:rPr>
          <w:sz w:val="20"/>
          <w:szCs w:val="20"/>
        </w:rPr>
      </w:pPr>
      <w:r w:rsidRPr="0089271B">
        <w:rPr>
          <w:rFonts w:ascii="Helvetica" w:hAnsi="Helvetica"/>
          <w:sz w:val="20"/>
          <w:szCs w:val="20"/>
        </w:rPr>
        <w:t>Dokument wydany przez administracje budynku (spółdzielnie) lub wspólnotę mieszkaniowa potwierdzający, ze nie masz zaległości w płatnościach.</w:t>
      </w:r>
    </w:p>
    <w:p w14:paraId="1181F355" w14:textId="4B699A5B" w:rsidR="0089271B" w:rsidRDefault="0037269B">
      <w:r>
        <w:rPr>
          <w:noProof/>
        </w:rPr>
        <w:drawing>
          <wp:anchor distT="152400" distB="152400" distL="152400" distR="152400" simplePos="0" relativeHeight="251667456" behindDoc="1" locked="0" layoutInCell="1" allowOverlap="1" wp14:anchorId="426B0DFE" wp14:editId="662A24C2">
            <wp:simplePos x="0" y="0"/>
            <wp:positionH relativeFrom="leftMargin">
              <wp:posOffset>614045</wp:posOffset>
            </wp:positionH>
            <wp:positionV relativeFrom="page">
              <wp:posOffset>5234779</wp:posOffset>
            </wp:positionV>
            <wp:extent cx="276225" cy="266700"/>
            <wp:effectExtent l="0" t="0" r="9525" b="0"/>
            <wp:wrapNone/>
            <wp:docPr id="537043938"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667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EF3817" w14:textId="1E3AA8C7" w:rsidR="0089271B" w:rsidRPr="0037269B" w:rsidRDefault="0089271B" w:rsidP="0089271B">
      <w:pPr>
        <w:pStyle w:val="Domylne"/>
        <w:spacing w:before="0" w:line="240" w:lineRule="auto"/>
        <w:rPr>
          <w:rFonts w:ascii="Helvetica" w:eastAsia="Helvetica Bold" w:hAnsi="Helvetica" w:cs="Helvetica"/>
          <w:b/>
          <w:bCs/>
          <w:color w:val="FFFFFF" w:themeColor="background1"/>
          <w:sz w:val="28"/>
          <w:szCs w:val="28"/>
        </w:rPr>
      </w:pPr>
      <w:r w:rsidRPr="0037269B">
        <w:rPr>
          <w:rFonts w:ascii="Helvetica" w:hAnsi="Helvetica" w:cs="Helvetica"/>
          <w:b/>
          <w:bCs/>
          <w:color w:val="FFFFFF" w:themeColor="background1"/>
          <w:sz w:val="28"/>
          <w:szCs w:val="28"/>
          <w:highlight w:val="darkRed"/>
          <w:lang w:val="nl-NL"/>
        </w:rPr>
        <w:t>4. Dokument ze sp</w:t>
      </w:r>
      <w:proofErr w:type="spellStart"/>
      <w:r w:rsidRPr="0037269B">
        <w:rPr>
          <w:rFonts w:ascii="Helvetica" w:hAnsi="Helvetica" w:cs="Helvetica"/>
          <w:b/>
          <w:bCs/>
          <w:color w:val="FFFFFF" w:themeColor="background1"/>
          <w:sz w:val="28"/>
          <w:szCs w:val="28"/>
          <w:highlight w:val="darkRed"/>
        </w:rPr>
        <w:t>ółdzielni</w:t>
      </w:r>
      <w:proofErr w:type="spellEnd"/>
    </w:p>
    <w:p w14:paraId="66477836" w14:textId="77777777" w:rsidR="0089271B" w:rsidRDefault="0089271B" w:rsidP="0089271B">
      <w:pPr>
        <w:pStyle w:val="Domylne"/>
        <w:spacing w:before="0" w:line="240" w:lineRule="auto"/>
        <w:rPr>
          <w:rFonts w:ascii="Helvetica" w:eastAsia="Helvetica" w:hAnsi="Helvetica" w:cs="Helvetica"/>
          <w:b/>
          <w:bCs/>
          <w:color w:val="B51700"/>
        </w:rPr>
      </w:pPr>
      <w:r>
        <w:rPr>
          <w:rFonts w:ascii="Helvetica" w:hAnsi="Helvetica"/>
          <w:b/>
          <w:bCs/>
          <w:color w:val="B51700"/>
        </w:rPr>
        <w:t>w przypadku braku księgi wieczystej oraz chęci jej założenia przez kupującego.</w:t>
      </w:r>
    </w:p>
    <w:p w14:paraId="5EDB8FC0" w14:textId="77777777" w:rsidR="0089271B" w:rsidRDefault="0089271B" w:rsidP="0089271B">
      <w:pPr>
        <w:pStyle w:val="Domylne"/>
        <w:spacing w:before="0" w:line="240" w:lineRule="auto"/>
        <w:rPr>
          <w:rFonts w:ascii="Helvetica" w:eastAsia="Helvetica" w:hAnsi="Helvetica" w:cs="Helvetica"/>
        </w:rPr>
      </w:pPr>
    </w:p>
    <w:p w14:paraId="6B14998D" w14:textId="54B56978" w:rsidR="0089271B" w:rsidRPr="0089271B" w:rsidRDefault="0089271B" w:rsidP="0089271B">
      <w:pPr>
        <w:pStyle w:val="Domylne"/>
        <w:spacing w:before="0" w:line="240" w:lineRule="auto"/>
        <w:rPr>
          <w:rFonts w:ascii="Helvetica" w:eastAsia="Helvetica" w:hAnsi="Helvetica" w:cs="Helvetica"/>
          <w:sz w:val="20"/>
          <w:szCs w:val="20"/>
        </w:rPr>
      </w:pPr>
      <w:r w:rsidRPr="0089271B">
        <w:rPr>
          <w:rFonts w:ascii="Helvetica" w:hAnsi="Helvetica"/>
          <w:sz w:val="20"/>
          <w:szCs w:val="20"/>
          <w:lang w:val="fr-FR"/>
        </w:rPr>
        <w:t xml:space="preserve">Dokument, </w:t>
      </w:r>
      <w:r w:rsidRPr="0089271B">
        <w:rPr>
          <w:rFonts w:ascii="Helvetica" w:hAnsi="Helvetica"/>
          <w:sz w:val="20"/>
          <w:szCs w:val="20"/>
        </w:rPr>
        <w:t>zawierające informacje o tym, komu przysługuje spółdzielcze,</w:t>
      </w:r>
      <w:r w:rsidRPr="0089271B">
        <w:rPr>
          <w:rFonts w:ascii="Helvetica" w:eastAsia="Helvetica" w:hAnsi="Helvetica" w:cs="Helvetica"/>
          <w:sz w:val="20"/>
          <w:szCs w:val="20"/>
        </w:rPr>
        <w:t xml:space="preserve"> </w:t>
      </w:r>
      <w:r w:rsidRPr="0089271B">
        <w:rPr>
          <w:rFonts w:ascii="Helvetica" w:hAnsi="Helvetica"/>
          <w:sz w:val="20"/>
          <w:szCs w:val="20"/>
        </w:rPr>
        <w:t>własnościowe prawo do lokalu. Znajduje się w nim również opis pomieszczeń</w:t>
      </w:r>
      <w:r w:rsidRPr="0089271B">
        <w:rPr>
          <w:rFonts w:ascii="Helvetica" w:eastAsia="Helvetica" w:hAnsi="Helvetica" w:cs="Helvetica"/>
          <w:sz w:val="20"/>
          <w:szCs w:val="20"/>
        </w:rPr>
        <w:t xml:space="preserve"> </w:t>
      </w:r>
      <w:r w:rsidRPr="0089271B">
        <w:rPr>
          <w:rFonts w:ascii="Helvetica" w:hAnsi="Helvetica"/>
          <w:sz w:val="20"/>
          <w:szCs w:val="20"/>
        </w:rPr>
        <w:t>i położenie oraz zapis, czy dla lokalu prowadzona jest księga wieczysta. Jeśli</w:t>
      </w:r>
      <w:r w:rsidRPr="0089271B">
        <w:rPr>
          <w:rFonts w:ascii="Helvetica" w:eastAsia="Helvetica" w:hAnsi="Helvetica" w:cs="Helvetica"/>
          <w:sz w:val="20"/>
          <w:szCs w:val="20"/>
        </w:rPr>
        <w:t xml:space="preserve"> </w:t>
      </w:r>
      <w:r w:rsidRPr="0089271B">
        <w:rPr>
          <w:rFonts w:ascii="Helvetica" w:hAnsi="Helvetica"/>
          <w:sz w:val="20"/>
          <w:szCs w:val="20"/>
        </w:rPr>
        <w:t>jej nie ma - w zaświadczeniu powinna zostać ujęta informacja, ze nie ma</w:t>
      </w:r>
      <w:r w:rsidRPr="0089271B">
        <w:rPr>
          <w:rFonts w:ascii="Helvetica" w:eastAsia="Helvetica" w:hAnsi="Helvetica" w:cs="Helvetica"/>
          <w:sz w:val="20"/>
          <w:szCs w:val="20"/>
        </w:rPr>
        <w:t xml:space="preserve"> </w:t>
      </w:r>
      <w:r w:rsidRPr="0089271B">
        <w:rPr>
          <w:rFonts w:ascii="Helvetica" w:hAnsi="Helvetica"/>
          <w:sz w:val="20"/>
          <w:szCs w:val="20"/>
        </w:rPr>
        <w:t>przeciwwskazań do jej założenia. Dodatkowo, spółdzielnia zawiera w takim</w:t>
      </w:r>
      <w:r w:rsidRPr="0089271B">
        <w:rPr>
          <w:rFonts w:ascii="Helvetica" w:eastAsia="Helvetica" w:hAnsi="Helvetica" w:cs="Helvetica"/>
          <w:sz w:val="20"/>
          <w:szCs w:val="20"/>
        </w:rPr>
        <w:t xml:space="preserve"> </w:t>
      </w:r>
      <w:r w:rsidRPr="0089271B">
        <w:rPr>
          <w:rFonts w:ascii="Helvetica" w:hAnsi="Helvetica"/>
          <w:sz w:val="20"/>
          <w:szCs w:val="20"/>
        </w:rPr>
        <w:t xml:space="preserve">zaświadczeniu informacje, ze jest właścicielem lub użytkownikiem /współużytkownikiem wieczystym gruntu oraz numer księgi wieczystej gruntu, na </w:t>
      </w:r>
      <w:proofErr w:type="spellStart"/>
      <w:r w:rsidRPr="0089271B">
        <w:rPr>
          <w:rFonts w:ascii="Helvetica" w:hAnsi="Helvetica"/>
          <w:sz w:val="20"/>
          <w:szCs w:val="20"/>
        </w:rPr>
        <w:t>kt</w:t>
      </w:r>
      <w:proofErr w:type="spellEnd"/>
      <w:r w:rsidRPr="0089271B">
        <w:rPr>
          <w:rFonts w:ascii="Helvetica" w:hAnsi="Helvetica"/>
          <w:sz w:val="20"/>
          <w:szCs w:val="20"/>
          <w:lang w:val="es-ES_tradnl"/>
        </w:rPr>
        <w:t>ó</w:t>
      </w:r>
      <w:r w:rsidRPr="0089271B">
        <w:rPr>
          <w:rFonts w:ascii="Helvetica" w:hAnsi="Helvetica"/>
          <w:sz w:val="20"/>
          <w:szCs w:val="20"/>
        </w:rPr>
        <w:t>rym postawiony jest budynek</w:t>
      </w:r>
    </w:p>
    <w:p w14:paraId="485E6F78" w14:textId="5A64059D" w:rsidR="0089271B" w:rsidRPr="0089271B" w:rsidRDefault="0037269B">
      <w:pPr>
        <w:rPr>
          <w:color w:val="C00000"/>
        </w:rPr>
      </w:pPr>
      <w:r>
        <w:rPr>
          <w:noProof/>
        </w:rPr>
        <w:drawing>
          <wp:anchor distT="152400" distB="152400" distL="152400" distR="152400" simplePos="0" relativeHeight="251669504" behindDoc="1" locked="0" layoutInCell="1" allowOverlap="1" wp14:anchorId="36306531" wp14:editId="4D1B78B4">
            <wp:simplePos x="0" y="0"/>
            <wp:positionH relativeFrom="leftMargin">
              <wp:posOffset>614045</wp:posOffset>
            </wp:positionH>
            <wp:positionV relativeFrom="page">
              <wp:posOffset>6994051</wp:posOffset>
            </wp:positionV>
            <wp:extent cx="276225" cy="266700"/>
            <wp:effectExtent l="0" t="0" r="9525" b="0"/>
            <wp:wrapNone/>
            <wp:docPr id="1792496005"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6670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99CF49" w14:textId="652BBFA5" w:rsidR="0089271B" w:rsidRPr="0037269B" w:rsidRDefault="0089271B" w:rsidP="0089271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themeColor="background1"/>
          <w:sz w:val="28"/>
          <w:szCs w:val="28"/>
          <w:highlight w:val="darkRed"/>
        </w:rPr>
        <w:t>5 . Za</w:t>
      </w:r>
      <w:r w:rsidR="0037269B" w:rsidRPr="0037269B">
        <w:rPr>
          <w:rFonts w:ascii="Helvetica" w:hAnsi="Helvetica" w:cs="Helvetica"/>
          <w:b/>
          <w:bCs/>
          <w:color w:val="FFFFFF" w:themeColor="background1"/>
          <w:sz w:val="28"/>
          <w:szCs w:val="28"/>
          <w:highlight w:val="darkRed"/>
        </w:rPr>
        <w:t>ś</w:t>
      </w:r>
      <w:r w:rsidRPr="0037269B">
        <w:rPr>
          <w:rFonts w:ascii="Helvetica" w:hAnsi="Helvetica" w:cs="Helvetica"/>
          <w:b/>
          <w:bCs/>
          <w:color w:val="FFFFFF" w:themeColor="background1"/>
          <w:sz w:val="28"/>
          <w:szCs w:val="28"/>
          <w:highlight w:val="darkRed"/>
        </w:rPr>
        <w:t>wiadczenie o niezaleganiu</w:t>
      </w:r>
      <w:r w:rsidR="000C27EB" w:rsidRPr="0037269B">
        <w:rPr>
          <w:rFonts w:ascii="Helvetica" w:hAnsi="Helvetica" w:cs="Helvetica"/>
          <w:b/>
          <w:bCs/>
          <w:color w:val="FFFFFF" w:themeColor="background1"/>
          <w:sz w:val="28"/>
          <w:szCs w:val="28"/>
          <w:highlight w:val="darkRed"/>
        </w:rPr>
        <w:t xml:space="preserve"> </w:t>
      </w:r>
      <w:r w:rsidRPr="0037269B">
        <w:rPr>
          <w:rFonts w:ascii="Helvetica" w:hAnsi="Helvetica" w:cs="Helvetica"/>
          <w:b/>
          <w:bCs/>
          <w:color w:val="FFFFFF" w:themeColor="background1"/>
          <w:sz w:val="28"/>
          <w:szCs w:val="28"/>
          <w:highlight w:val="darkRed"/>
        </w:rPr>
        <w:t xml:space="preserve"> z </w:t>
      </w:r>
      <w:r w:rsidRPr="0037269B">
        <w:rPr>
          <w:rFonts w:ascii="Helvetica" w:hAnsi="Helvetica" w:cs="Helvetica"/>
          <w:b/>
          <w:bCs/>
          <w:color w:val="FFFFFF"/>
          <w:sz w:val="28"/>
          <w:szCs w:val="28"/>
          <w:highlight w:val="darkRed"/>
        </w:rPr>
        <w:t>podatkami</w:t>
      </w:r>
    </w:p>
    <w:p w14:paraId="61B1DAF7" w14:textId="73E203F8" w:rsidR="0089271B" w:rsidRDefault="0089271B" w:rsidP="0089271B">
      <w:pPr>
        <w:pStyle w:val="Domylne"/>
        <w:spacing w:before="0" w:line="240" w:lineRule="auto"/>
        <w:rPr>
          <w:rFonts w:ascii="Helvetica" w:hAnsi="Helvetica"/>
        </w:rPr>
      </w:pPr>
    </w:p>
    <w:p w14:paraId="0909B9B4" w14:textId="4919116C" w:rsidR="0089271B" w:rsidRPr="0089271B" w:rsidRDefault="0089271B" w:rsidP="0089271B">
      <w:pPr>
        <w:pStyle w:val="Domylne"/>
        <w:spacing w:before="0" w:line="240" w:lineRule="auto"/>
        <w:rPr>
          <w:rFonts w:ascii="Helvetica" w:eastAsia="Helvetica" w:hAnsi="Helvetica" w:cs="Helvetica"/>
          <w:sz w:val="20"/>
          <w:szCs w:val="20"/>
        </w:rPr>
      </w:pPr>
      <w:r w:rsidRPr="0089271B">
        <w:rPr>
          <w:rFonts w:ascii="Helvetica" w:hAnsi="Helvetica"/>
          <w:sz w:val="20"/>
          <w:szCs w:val="20"/>
        </w:rPr>
        <w:t xml:space="preserve">W przypadku sprzedaży mieszkania, </w:t>
      </w:r>
      <w:proofErr w:type="spellStart"/>
      <w:r w:rsidRPr="0089271B">
        <w:rPr>
          <w:rFonts w:ascii="Helvetica" w:hAnsi="Helvetica"/>
          <w:sz w:val="20"/>
          <w:szCs w:val="20"/>
        </w:rPr>
        <w:t>kt</w:t>
      </w:r>
      <w:proofErr w:type="spellEnd"/>
      <w:r w:rsidRPr="0089271B">
        <w:rPr>
          <w:rFonts w:ascii="Helvetica" w:hAnsi="Helvetica"/>
          <w:sz w:val="20"/>
          <w:szCs w:val="20"/>
          <w:lang w:val="es-ES_tradnl"/>
        </w:rPr>
        <w:t>ó</w:t>
      </w:r>
      <w:r w:rsidRPr="0089271B">
        <w:rPr>
          <w:rFonts w:ascii="Helvetica" w:hAnsi="Helvetica"/>
          <w:sz w:val="20"/>
          <w:szCs w:val="20"/>
        </w:rPr>
        <w:t>re nabyto w drodze dziedziczenia</w:t>
      </w:r>
      <w:r w:rsidR="000C27EB">
        <w:rPr>
          <w:rFonts w:ascii="Helvetica" w:eastAsia="Helvetica" w:hAnsi="Helvetica" w:cs="Helvetica"/>
          <w:sz w:val="20"/>
          <w:szCs w:val="20"/>
        </w:rPr>
        <w:t xml:space="preserve"> </w:t>
      </w:r>
      <w:r w:rsidRPr="0089271B">
        <w:rPr>
          <w:rFonts w:ascii="Helvetica" w:hAnsi="Helvetica"/>
          <w:sz w:val="20"/>
          <w:szCs w:val="20"/>
        </w:rPr>
        <w:t xml:space="preserve">lub darowizny albo nieodpłatnego zniesienia </w:t>
      </w:r>
      <w:r w:rsidR="000C27EB" w:rsidRPr="0089271B">
        <w:rPr>
          <w:rFonts w:ascii="Helvetica" w:hAnsi="Helvetica"/>
          <w:sz w:val="20"/>
          <w:szCs w:val="20"/>
        </w:rPr>
        <w:t>współwłasności</w:t>
      </w:r>
      <w:r w:rsidRPr="0089271B">
        <w:rPr>
          <w:rFonts w:ascii="Helvetica" w:hAnsi="Helvetica"/>
          <w:sz w:val="20"/>
          <w:szCs w:val="20"/>
        </w:rPr>
        <w:t>, konieczne</w:t>
      </w:r>
      <w:r w:rsidR="000C27EB">
        <w:rPr>
          <w:rFonts w:ascii="Helvetica" w:eastAsia="Helvetica" w:hAnsi="Helvetica" w:cs="Helvetica"/>
          <w:sz w:val="20"/>
          <w:szCs w:val="20"/>
        </w:rPr>
        <w:t xml:space="preserve"> </w:t>
      </w:r>
      <w:r w:rsidRPr="0089271B">
        <w:rPr>
          <w:rFonts w:ascii="Helvetica" w:hAnsi="Helvetica"/>
          <w:sz w:val="20"/>
          <w:szCs w:val="20"/>
        </w:rPr>
        <w:t xml:space="preserve">jest dostarczenie </w:t>
      </w:r>
      <w:r w:rsidR="000C27EB" w:rsidRPr="0089271B">
        <w:rPr>
          <w:rFonts w:ascii="Helvetica" w:hAnsi="Helvetica"/>
          <w:sz w:val="20"/>
          <w:szCs w:val="20"/>
        </w:rPr>
        <w:t>zaświadczenia</w:t>
      </w:r>
      <w:r w:rsidRPr="0089271B">
        <w:rPr>
          <w:rFonts w:ascii="Helvetica" w:hAnsi="Helvetica"/>
          <w:sz w:val="20"/>
          <w:szCs w:val="20"/>
        </w:rPr>
        <w:t xml:space="preserve"> Naczelnika </w:t>
      </w:r>
      <w:r w:rsidR="000C27EB" w:rsidRPr="0089271B">
        <w:rPr>
          <w:rFonts w:ascii="Helvetica" w:hAnsi="Helvetica"/>
          <w:sz w:val="20"/>
          <w:szCs w:val="20"/>
        </w:rPr>
        <w:t>Urzędu</w:t>
      </w:r>
      <w:r w:rsidRPr="0089271B">
        <w:rPr>
          <w:rFonts w:ascii="Helvetica" w:hAnsi="Helvetica"/>
          <w:sz w:val="20"/>
          <w:szCs w:val="20"/>
        </w:rPr>
        <w:t xml:space="preserve"> Skarbowego o uregulowaniu</w:t>
      </w:r>
      <w:r w:rsidRPr="0089271B">
        <w:rPr>
          <w:rFonts w:ascii="Helvetica" w:eastAsia="Helvetica" w:hAnsi="Helvetica" w:cs="Helvetica"/>
          <w:sz w:val="20"/>
          <w:szCs w:val="20"/>
        </w:rPr>
        <w:t xml:space="preserve"> </w:t>
      </w:r>
      <w:r w:rsidRPr="0089271B">
        <w:rPr>
          <w:rFonts w:ascii="Helvetica" w:hAnsi="Helvetica"/>
          <w:sz w:val="20"/>
          <w:szCs w:val="20"/>
        </w:rPr>
        <w:t xml:space="preserve">podatku od </w:t>
      </w:r>
      <w:proofErr w:type="spellStart"/>
      <w:r w:rsidRPr="0089271B">
        <w:rPr>
          <w:rFonts w:ascii="Helvetica" w:hAnsi="Helvetica"/>
          <w:sz w:val="20"/>
          <w:szCs w:val="20"/>
        </w:rPr>
        <w:t>spadk</w:t>
      </w:r>
      <w:proofErr w:type="spellEnd"/>
      <w:r w:rsidRPr="0089271B">
        <w:rPr>
          <w:rFonts w:ascii="Helvetica" w:hAnsi="Helvetica"/>
          <w:sz w:val="20"/>
          <w:szCs w:val="20"/>
          <w:lang w:val="es-ES_tradnl"/>
        </w:rPr>
        <w:t>ó</w:t>
      </w:r>
      <w:r w:rsidRPr="0089271B">
        <w:rPr>
          <w:rFonts w:ascii="Helvetica" w:hAnsi="Helvetica"/>
          <w:sz w:val="20"/>
          <w:szCs w:val="20"/>
        </w:rPr>
        <w:t>w.</w:t>
      </w:r>
    </w:p>
    <w:p w14:paraId="47C0153B" w14:textId="6006529A" w:rsidR="000C27EB" w:rsidRDefault="0037269B">
      <w:r>
        <w:rPr>
          <w:noProof/>
        </w:rPr>
        <w:drawing>
          <wp:anchor distT="152400" distB="152400" distL="152400" distR="152400" simplePos="0" relativeHeight="251671552" behindDoc="1" locked="0" layoutInCell="1" allowOverlap="1" wp14:anchorId="2604871D" wp14:editId="6A39DCF1">
            <wp:simplePos x="0" y="0"/>
            <wp:positionH relativeFrom="leftMargin">
              <wp:posOffset>614045</wp:posOffset>
            </wp:positionH>
            <wp:positionV relativeFrom="page">
              <wp:posOffset>8097681</wp:posOffset>
            </wp:positionV>
            <wp:extent cx="276225" cy="293370"/>
            <wp:effectExtent l="0" t="0" r="9525" b="0"/>
            <wp:wrapNone/>
            <wp:docPr id="1909226301"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6225"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FB58CB" w14:textId="5DD56EBE"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6. Świadectwo charakterystyki energetycznej</w:t>
      </w:r>
    </w:p>
    <w:p w14:paraId="7B8A2DD9" w14:textId="6B260E67" w:rsidR="000C27EB" w:rsidRDefault="000C27EB" w:rsidP="000C27EB">
      <w:pPr>
        <w:pStyle w:val="Domylne"/>
        <w:spacing w:before="0" w:line="240" w:lineRule="auto"/>
        <w:rPr>
          <w:rFonts w:ascii="Helvetica" w:eastAsia="Helvetica" w:hAnsi="Helvetica" w:cs="Helvetica"/>
          <w:b/>
          <w:bCs/>
          <w:color w:val="B51700"/>
        </w:rPr>
      </w:pPr>
      <w:r>
        <w:rPr>
          <w:rFonts w:ascii="Helvetica" w:hAnsi="Helvetica"/>
          <w:b/>
          <w:bCs/>
          <w:color w:val="B51700"/>
        </w:rPr>
        <w:t>(certyfikat energetyczny)</w:t>
      </w:r>
    </w:p>
    <w:p w14:paraId="7F0DD052" w14:textId="25C6E145" w:rsidR="000C27EB" w:rsidRDefault="000C27EB" w:rsidP="000C27EB">
      <w:pPr>
        <w:pStyle w:val="Domylne"/>
        <w:spacing w:before="0" w:line="240" w:lineRule="auto"/>
        <w:rPr>
          <w:rFonts w:ascii="Helvetica" w:eastAsia="Helvetica" w:hAnsi="Helvetica" w:cs="Helvetica"/>
        </w:rPr>
      </w:pPr>
    </w:p>
    <w:p w14:paraId="5605D506" w14:textId="19ECD775" w:rsidR="000C27EB" w:rsidRPr="000C27EB" w:rsidRDefault="000C27EB" w:rsidP="000C27EB">
      <w:pPr>
        <w:pStyle w:val="Domylne"/>
        <w:spacing w:before="0" w:line="240" w:lineRule="auto"/>
        <w:rPr>
          <w:rFonts w:ascii="Helvetica" w:eastAsia="Helvetica" w:hAnsi="Helvetica" w:cs="Helvetica"/>
          <w:sz w:val="20"/>
          <w:szCs w:val="20"/>
        </w:rPr>
      </w:pPr>
      <w:r w:rsidRPr="000C27EB">
        <w:rPr>
          <w:rFonts w:ascii="Helvetica" w:hAnsi="Helvetica"/>
          <w:sz w:val="20"/>
          <w:szCs w:val="20"/>
          <w:lang w:val="fr-FR"/>
        </w:rPr>
        <w:t xml:space="preserve">Dokument </w:t>
      </w:r>
      <w:r w:rsidRPr="000C27EB">
        <w:rPr>
          <w:rFonts w:ascii="Helvetica" w:hAnsi="Helvetica"/>
          <w:sz w:val="20"/>
          <w:szCs w:val="20"/>
        </w:rPr>
        <w:t>określający charakterystykę energetyczna budynku, ważny 10 lat</w:t>
      </w:r>
      <w:r>
        <w:rPr>
          <w:rFonts w:ascii="Helvetica" w:eastAsia="Helvetica" w:hAnsi="Helvetica" w:cs="Helvetica"/>
          <w:sz w:val="20"/>
          <w:szCs w:val="20"/>
        </w:rPr>
        <w:t xml:space="preserve"> </w:t>
      </w:r>
      <w:r w:rsidRPr="000C27EB">
        <w:rPr>
          <w:rFonts w:ascii="Helvetica" w:hAnsi="Helvetica"/>
          <w:sz w:val="20"/>
          <w:szCs w:val="20"/>
        </w:rPr>
        <w:t>od daty wystawienia.</w:t>
      </w:r>
    </w:p>
    <w:p w14:paraId="03595C5E" w14:textId="3CD8A737" w:rsidR="0089271B" w:rsidRDefault="0089271B">
      <w:pPr>
        <w:rPr>
          <w:sz w:val="20"/>
          <w:szCs w:val="20"/>
        </w:rPr>
      </w:pPr>
    </w:p>
    <w:p w14:paraId="0182C668" w14:textId="135DD4E4" w:rsidR="000C27EB" w:rsidRDefault="000C27EB">
      <w:pPr>
        <w:rPr>
          <w:sz w:val="20"/>
          <w:szCs w:val="20"/>
        </w:rPr>
      </w:pPr>
    </w:p>
    <w:p w14:paraId="62DF6E12" w14:textId="5E4AE62D"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noProof/>
        </w:rPr>
        <w:lastRenderedPageBreak/>
        <w:drawing>
          <wp:anchor distT="152400" distB="152400" distL="152400" distR="152400" simplePos="0" relativeHeight="251673600" behindDoc="1" locked="0" layoutInCell="1" allowOverlap="1" wp14:anchorId="751B86DA" wp14:editId="6B30C844">
            <wp:simplePos x="0" y="0"/>
            <wp:positionH relativeFrom="leftMargin">
              <wp:posOffset>624205</wp:posOffset>
            </wp:positionH>
            <wp:positionV relativeFrom="margin">
              <wp:posOffset>-44924</wp:posOffset>
            </wp:positionV>
            <wp:extent cx="275590" cy="293370"/>
            <wp:effectExtent l="0" t="0" r="0" b="0"/>
            <wp:wrapNone/>
            <wp:docPr id="891556473"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7269B">
        <w:rPr>
          <w:rFonts w:ascii="Helvetica" w:hAnsi="Helvetica" w:cs="Helvetica"/>
          <w:b/>
          <w:bCs/>
          <w:color w:val="FFFFFF"/>
          <w:sz w:val="28"/>
          <w:szCs w:val="28"/>
          <w:highlight w:val="darkRed"/>
        </w:rPr>
        <w:t>7. Promes z banku dotyczącą wysokości zadłużenia</w:t>
      </w:r>
    </w:p>
    <w:p w14:paraId="308EA67F" w14:textId="6EB9DD0C" w:rsidR="000C27EB" w:rsidRDefault="000C27EB" w:rsidP="000C27EB">
      <w:pPr>
        <w:pStyle w:val="Domylne"/>
        <w:spacing w:before="0" w:line="240" w:lineRule="auto"/>
        <w:rPr>
          <w:rFonts w:ascii="Helvetica" w:eastAsia="Helvetica" w:hAnsi="Helvetica" w:cs="Helvetica"/>
          <w:sz w:val="28"/>
          <w:szCs w:val="28"/>
        </w:rPr>
      </w:pPr>
    </w:p>
    <w:p w14:paraId="6B961693" w14:textId="184C4347" w:rsidR="000C27EB" w:rsidRPr="000C27EB" w:rsidRDefault="000C27EB" w:rsidP="000C27EB">
      <w:pPr>
        <w:pStyle w:val="Domylne"/>
        <w:spacing w:before="0" w:line="240" w:lineRule="auto"/>
        <w:rPr>
          <w:sz w:val="20"/>
          <w:szCs w:val="20"/>
        </w:rPr>
      </w:pPr>
      <w:r w:rsidRPr="000C27EB">
        <w:rPr>
          <w:rFonts w:ascii="Helvetica" w:hAnsi="Helvetica"/>
          <w:sz w:val="20"/>
          <w:szCs w:val="20"/>
        </w:rPr>
        <w:t xml:space="preserve">Gdy mieszkanie jest obciążone hipoteka (co znajduje odzwierciedlenie w dziale IV księgi wieczystej), sprzedający musi uzyskać od banku stosowne zaświadczenie, </w:t>
      </w:r>
      <w:proofErr w:type="spellStart"/>
      <w:r w:rsidRPr="000C27EB">
        <w:rPr>
          <w:rFonts w:ascii="Helvetica" w:hAnsi="Helvetica"/>
          <w:sz w:val="20"/>
          <w:szCs w:val="20"/>
        </w:rPr>
        <w:t>kt</w:t>
      </w:r>
      <w:proofErr w:type="spellEnd"/>
      <w:r w:rsidRPr="000C27EB">
        <w:rPr>
          <w:rFonts w:ascii="Helvetica" w:hAnsi="Helvetica"/>
          <w:sz w:val="20"/>
          <w:szCs w:val="20"/>
          <w:lang w:val="es-ES_tradnl"/>
        </w:rPr>
        <w:t>ó</w:t>
      </w:r>
      <w:r w:rsidRPr="000C27EB">
        <w:rPr>
          <w:rFonts w:ascii="Helvetica" w:hAnsi="Helvetica"/>
          <w:sz w:val="20"/>
          <w:szCs w:val="20"/>
        </w:rPr>
        <w:t xml:space="preserve">re będzie zawierać informacje o saldzie kredytu, prowizji za wcześniejsze spłatę, przyrzeczenie wydania zgody na zwolnienie zabezpieczeń przez bank </w:t>
      </w:r>
      <w:r w:rsidRPr="000C27EB">
        <w:rPr>
          <w:rFonts w:ascii="Helvetica" w:hAnsi="Helvetica"/>
          <w:sz w:val="20"/>
          <w:szCs w:val="20"/>
          <w:lang w:val="it-IT"/>
        </w:rPr>
        <w:t>po ca</w:t>
      </w:r>
      <w:proofErr w:type="spellStart"/>
      <w:r w:rsidRPr="000C27EB">
        <w:rPr>
          <w:rFonts w:ascii="Helvetica" w:hAnsi="Helvetica"/>
          <w:sz w:val="20"/>
          <w:szCs w:val="20"/>
        </w:rPr>
        <w:t>łkowitej</w:t>
      </w:r>
      <w:proofErr w:type="spellEnd"/>
      <w:r w:rsidRPr="000C27EB">
        <w:rPr>
          <w:rFonts w:ascii="Helvetica" w:hAnsi="Helvetica"/>
          <w:sz w:val="20"/>
          <w:szCs w:val="20"/>
        </w:rPr>
        <w:t xml:space="preserve"> spłacie kredytu oraz informacje o numerze rachunku technicznego </w:t>
      </w:r>
      <w:r w:rsidRPr="000C27EB">
        <w:rPr>
          <w:rFonts w:ascii="Helvetica" w:hAnsi="Helvetica"/>
          <w:sz w:val="20"/>
          <w:szCs w:val="20"/>
          <w:lang w:val="it-IT"/>
        </w:rPr>
        <w:t>do sp</w:t>
      </w:r>
      <w:r w:rsidRPr="000C27EB">
        <w:rPr>
          <w:rFonts w:ascii="Helvetica" w:hAnsi="Helvetica"/>
          <w:sz w:val="20"/>
          <w:szCs w:val="20"/>
        </w:rPr>
        <w:t>łaty kredytu.</w:t>
      </w:r>
    </w:p>
    <w:p w14:paraId="07190B3C" w14:textId="236187EF" w:rsidR="000C27EB" w:rsidRDefault="0037269B">
      <w:pPr>
        <w:rPr>
          <w:sz w:val="20"/>
          <w:szCs w:val="20"/>
        </w:rPr>
      </w:pPr>
      <w:r>
        <w:rPr>
          <w:noProof/>
        </w:rPr>
        <w:drawing>
          <wp:anchor distT="152400" distB="152400" distL="152400" distR="152400" simplePos="0" relativeHeight="251675648" behindDoc="1" locked="0" layoutInCell="1" allowOverlap="1" wp14:anchorId="446026E8" wp14:editId="3C8F75E9">
            <wp:simplePos x="0" y="0"/>
            <wp:positionH relativeFrom="leftMargin">
              <wp:posOffset>624205</wp:posOffset>
            </wp:positionH>
            <wp:positionV relativeFrom="margin">
              <wp:posOffset>1386679</wp:posOffset>
            </wp:positionV>
            <wp:extent cx="275590" cy="293370"/>
            <wp:effectExtent l="0" t="0" r="0" b="0"/>
            <wp:wrapNone/>
            <wp:docPr id="1279308640"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6EA14C" w14:textId="156373E3"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8. Umowa przedwstępna sprzedaży</w:t>
      </w:r>
    </w:p>
    <w:p w14:paraId="202EA505" w14:textId="77777777" w:rsidR="000C27EB" w:rsidRDefault="000C27EB" w:rsidP="000C27EB">
      <w:pPr>
        <w:pStyle w:val="Domylne"/>
        <w:spacing w:before="0" w:line="240" w:lineRule="auto"/>
        <w:rPr>
          <w:rFonts w:ascii="Helvetica Bold" w:eastAsia="Helvetica Bold" w:hAnsi="Helvetica Bold" w:cs="Helvetica Bold"/>
          <w:color w:val="B51700"/>
        </w:rPr>
      </w:pPr>
      <w:r>
        <w:rPr>
          <w:rFonts w:ascii="Helvetica Bold" w:hAnsi="Helvetica Bold"/>
          <w:color w:val="B51700"/>
        </w:rPr>
        <w:t>(opcjonalnie)</w:t>
      </w:r>
    </w:p>
    <w:p w14:paraId="387D8470" w14:textId="36939B02" w:rsidR="000C27EB" w:rsidRDefault="000C27EB" w:rsidP="000C27EB">
      <w:pPr>
        <w:pStyle w:val="Domylne"/>
        <w:spacing w:before="0" w:line="240" w:lineRule="auto"/>
        <w:rPr>
          <w:rFonts w:ascii="Helvetica" w:eastAsia="Helvetica" w:hAnsi="Helvetica" w:cs="Helvetica"/>
          <w:sz w:val="28"/>
          <w:szCs w:val="28"/>
        </w:rPr>
      </w:pPr>
    </w:p>
    <w:p w14:paraId="424E8B70" w14:textId="58CD5217" w:rsidR="000C27EB" w:rsidRPr="000C27EB" w:rsidRDefault="000C27EB" w:rsidP="000C27EB">
      <w:pPr>
        <w:pStyle w:val="Domylne"/>
        <w:spacing w:before="0" w:line="240" w:lineRule="auto"/>
        <w:rPr>
          <w:sz w:val="20"/>
          <w:szCs w:val="20"/>
        </w:rPr>
      </w:pPr>
      <w:r w:rsidRPr="000C27EB">
        <w:rPr>
          <w:rFonts w:ascii="Helvetica" w:hAnsi="Helvetica"/>
          <w:sz w:val="20"/>
          <w:szCs w:val="20"/>
        </w:rPr>
        <w:t>Jeśli została zawarta, kopie umowy przedwstępnej zawierającej warunki sprzedaży.</w:t>
      </w:r>
    </w:p>
    <w:p w14:paraId="1C84086D" w14:textId="1A05AC08" w:rsidR="000C27EB" w:rsidRDefault="0037269B">
      <w:pPr>
        <w:rPr>
          <w:sz w:val="20"/>
          <w:szCs w:val="20"/>
        </w:rPr>
      </w:pPr>
      <w:r>
        <w:rPr>
          <w:noProof/>
        </w:rPr>
        <w:drawing>
          <wp:anchor distT="152400" distB="152400" distL="152400" distR="152400" simplePos="0" relativeHeight="251677696" behindDoc="1" locked="0" layoutInCell="1" allowOverlap="1" wp14:anchorId="0674C50B" wp14:editId="777A5BAC">
            <wp:simplePos x="0" y="0"/>
            <wp:positionH relativeFrom="leftMargin">
              <wp:posOffset>624205</wp:posOffset>
            </wp:positionH>
            <wp:positionV relativeFrom="margin">
              <wp:posOffset>2404906</wp:posOffset>
            </wp:positionV>
            <wp:extent cx="275590" cy="293370"/>
            <wp:effectExtent l="0" t="0" r="0" b="0"/>
            <wp:wrapNone/>
            <wp:docPr id="7327461"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2A693B" w14:textId="0572A3E1"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9. Pełnomocnictwo</w:t>
      </w:r>
    </w:p>
    <w:p w14:paraId="0613D647" w14:textId="52A9E52B" w:rsidR="000C27EB" w:rsidRDefault="000C27EB" w:rsidP="000C27EB">
      <w:pPr>
        <w:pStyle w:val="Domylne"/>
        <w:spacing w:before="0" w:line="240" w:lineRule="auto"/>
        <w:rPr>
          <w:rFonts w:ascii="Helvetica Bold" w:eastAsia="Helvetica Bold" w:hAnsi="Helvetica Bold" w:cs="Helvetica Bold"/>
          <w:color w:val="B51700"/>
        </w:rPr>
      </w:pPr>
      <w:r>
        <w:rPr>
          <w:rFonts w:ascii="Helvetica Bold" w:hAnsi="Helvetica Bold"/>
          <w:color w:val="B51700"/>
        </w:rPr>
        <w:t>(je</w:t>
      </w:r>
      <w:r>
        <w:rPr>
          <w:rFonts w:ascii="Arial Unicode MS" w:hAnsi="Arial Unicode MS"/>
          <w:color w:val="B51700"/>
        </w:rPr>
        <w:t>ż</w:t>
      </w:r>
      <w:r>
        <w:rPr>
          <w:rFonts w:ascii="Helvetica Bold" w:hAnsi="Helvetica Bold"/>
          <w:color w:val="B51700"/>
        </w:rPr>
        <w:t>eli dotyczy)</w:t>
      </w:r>
    </w:p>
    <w:p w14:paraId="42100D1A" w14:textId="6A24296D" w:rsidR="000C27EB" w:rsidRDefault="000C27EB" w:rsidP="000C27EB">
      <w:pPr>
        <w:pStyle w:val="Domylne"/>
        <w:spacing w:before="0" w:line="240" w:lineRule="auto"/>
        <w:rPr>
          <w:rFonts w:ascii="Helvetica" w:eastAsia="Helvetica" w:hAnsi="Helvetica" w:cs="Helvetica"/>
          <w:sz w:val="28"/>
          <w:szCs w:val="28"/>
        </w:rPr>
      </w:pPr>
    </w:p>
    <w:p w14:paraId="7CD377D5" w14:textId="77777777" w:rsidR="000C27EB" w:rsidRPr="000C27EB" w:rsidRDefault="000C27EB" w:rsidP="000C27EB">
      <w:pPr>
        <w:pStyle w:val="Domylne"/>
        <w:spacing w:before="0" w:line="240" w:lineRule="auto"/>
        <w:rPr>
          <w:sz w:val="20"/>
          <w:szCs w:val="20"/>
        </w:rPr>
      </w:pPr>
      <w:r w:rsidRPr="000C27EB">
        <w:rPr>
          <w:rFonts w:ascii="Helvetica" w:hAnsi="Helvetica"/>
          <w:sz w:val="20"/>
          <w:szCs w:val="20"/>
        </w:rPr>
        <w:t>W przypadku, gdy w sprzedaży uczestniczy pełnomocnik, notarialnie poświadczona</w:t>
      </w:r>
      <w:r w:rsidRPr="000C27EB">
        <w:rPr>
          <w:rFonts w:ascii="Helvetica" w:hAnsi="Helvetica"/>
          <w:sz w:val="20"/>
          <w:szCs w:val="20"/>
          <w:lang w:val="it-IT"/>
        </w:rPr>
        <w:t xml:space="preserve"> kopia pe</w:t>
      </w:r>
      <w:proofErr w:type="spellStart"/>
      <w:r w:rsidRPr="000C27EB">
        <w:rPr>
          <w:rFonts w:ascii="Helvetica" w:hAnsi="Helvetica"/>
          <w:sz w:val="20"/>
          <w:szCs w:val="20"/>
        </w:rPr>
        <w:t>łnomocnictwa</w:t>
      </w:r>
      <w:proofErr w:type="spellEnd"/>
      <w:r w:rsidRPr="000C27EB">
        <w:rPr>
          <w:rFonts w:ascii="Helvetica" w:hAnsi="Helvetica"/>
          <w:sz w:val="20"/>
          <w:szCs w:val="20"/>
        </w:rPr>
        <w:t>.</w:t>
      </w:r>
    </w:p>
    <w:p w14:paraId="2C42E962" w14:textId="1A99286A" w:rsidR="000C27EB" w:rsidRDefault="0037269B">
      <w:pPr>
        <w:rPr>
          <w:sz w:val="20"/>
          <w:szCs w:val="20"/>
        </w:rPr>
      </w:pPr>
      <w:r>
        <w:rPr>
          <w:noProof/>
        </w:rPr>
        <w:drawing>
          <wp:anchor distT="152400" distB="152400" distL="152400" distR="152400" simplePos="0" relativeHeight="251679744" behindDoc="1" locked="0" layoutInCell="1" allowOverlap="1" wp14:anchorId="68421BC3" wp14:editId="194C419C">
            <wp:simplePos x="0" y="0"/>
            <wp:positionH relativeFrom="leftMargin">
              <wp:posOffset>624205</wp:posOffset>
            </wp:positionH>
            <wp:positionV relativeFrom="margin">
              <wp:posOffset>3672679</wp:posOffset>
            </wp:positionV>
            <wp:extent cx="275590" cy="293370"/>
            <wp:effectExtent l="0" t="0" r="0" b="0"/>
            <wp:wrapNone/>
            <wp:docPr id="1951664580"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9C5BAF" w14:textId="63E31B3F"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10. Protokół zdawczo-</w:t>
      </w:r>
      <w:proofErr w:type="spellStart"/>
      <w:r w:rsidRPr="0037269B">
        <w:rPr>
          <w:rFonts w:ascii="Helvetica" w:hAnsi="Helvetica" w:cs="Helvetica"/>
          <w:b/>
          <w:bCs/>
          <w:color w:val="FFFFFF"/>
          <w:sz w:val="28"/>
          <w:szCs w:val="28"/>
          <w:highlight w:val="darkRed"/>
        </w:rPr>
        <w:t>odbiorcz</w:t>
      </w:r>
      <w:proofErr w:type="spellEnd"/>
    </w:p>
    <w:p w14:paraId="5C762FD3" w14:textId="2411D20B" w:rsidR="000C27EB" w:rsidRDefault="000C27EB" w:rsidP="000C27EB">
      <w:pPr>
        <w:pStyle w:val="Domylne"/>
        <w:spacing w:before="0" w:line="240" w:lineRule="auto"/>
        <w:rPr>
          <w:rFonts w:ascii="Helvetica Bold" w:eastAsia="Helvetica Bold" w:hAnsi="Helvetica Bold" w:cs="Helvetica Bold"/>
          <w:color w:val="B51700"/>
        </w:rPr>
      </w:pPr>
      <w:r>
        <w:rPr>
          <w:rFonts w:ascii="Helvetica Bold" w:hAnsi="Helvetica Bold"/>
          <w:color w:val="B51700"/>
        </w:rPr>
        <w:t>wykonywany podczas przekazania mieszkania stronie kupuj</w:t>
      </w:r>
      <w:r>
        <w:rPr>
          <w:rFonts w:ascii="Arial Unicode MS" w:hAnsi="Arial Unicode MS"/>
          <w:color w:val="B51700"/>
        </w:rPr>
        <w:t>ą</w:t>
      </w:r>
      <w:r>
        <w:rPr>
          <w:rFonts w:ascii="Helvetica Bold" w:hAnsi="Helvetica Bold"/>
          <w:color w:val="B51700"/>
        </w:rPr>
        <w:t>cej</w:t>
      </w:r>
    </w:p>
    <w:p w14:paraId="494B5D13" w14:textId="3394C0F3" w:rsidR="000C27EB" w:rsidRPr="000C27EB" w:rsidRDefault="000C27EB" w:rsidP="000C27EB">
      <w:pPr>
        <w:pStyle w:val="Domylne"/>
        <w:spacing w:before="0" w:line="240" w:lineRule="auto"/>
        <w:rPr>
          <w:rFonts w:ascii="Helvetica" w:eastAsia="Helvetica" w:hAnsi="Helvetica" w:cs="Helvetica"/>
          <w:sz w:val="20"/>
          <w:szCs w:val="20"/>
        </w:rPr>
      </w:pPr>
    </w:p>
    <w:p w14:paraId="00559E46" w14:textId="126D12CD" w:rsidR="000C27EB" w:rsidRPr="000C27EB" w:rsidRDefault="000C27EB" w:rsidP="000C27EB">
      <w:pPr>
        <w:pStyle w:val="Domylne"/>
        <w:spacing w:before="0" w:line="240" w:lineRule="auto"/>
        <w:rPr>
          <w:rFonts w:ascii="Helvetica" w:eastAsia="Helvetica" w:hAnsi="Helvetica" w:cs="Helvetica"/>
          <w:sz w:val="20"/>
          <w:szCs w:val="20"/>
        </w:rPr>
      </w:pPr>
      <w:r w:rsidRPr="000C27EB">
        <w:rPr>
          <w:rFonts w:ascii="Helvetica" w:hAnsi="Helvetica"/>
          <w:sz w:val="20"/>
          <w:szCs w:val="20"/>
        </w:rPr>
        <w:t xml:space="preserve">• </w:t>
      </w:r>
      <w:r w:rsidRPr="000C27EB">
        <w:rPr>
          <w:rFonts w:ascii="Helvetica" w:hAnsi="Helvetica"/>
          <w:sz w:val="20"/>
          <w:szCs w:val="20"/>
          <w:lang w:val="fr-FR"/>
        </w:rPr>
        <w:t xml:space="preserve">dokument </w:t>
      </w:r>
      <w:r w:rsidRPr="000C27EB">
        <w:rPr>
          <w:rFonts w:ascii="Helvetica" w:hAnsi="Helvetica"/>
          <w:sz w:val="20"/>
          <w:szCs w:val="20"/>
        </w:rPr>
        <w:t>potwierdzający stan mieszkania przy odbiorze od najemcy.</w:t>
      </w:r>
    </w:p>
    <w:p w14:paraId="6FA59FBF" w14:textId="77777777" w:rsidR="000C27EB" w:rsidRPr="000C27EB" w:rsidRDefault="000C27EB" w:rsidP="000C27EB">
      <w:pPr>
        <w:pStyle w:val="Domylne"/>
        <w:spacing w:before="0" w:line="240" w:lineRule="auto"/>
        <w:rPr>
          <w:rFonts w:ascii="Helvetica" w:eastAsia="Helvetica" w:hAnsi="Helvetica" w:cs="Helvetica"/>
          <w:sz w:val="20"/>
          <w:szCs w:val="20"/>
        </w:rPr>
      </w:pPr>
      <w:r w:rsidRPr="000C27EB">
        <w:rPr>
          <w:rFonts w:ascii="Helvetica" w:hAnsi="Helvetica"/>
          <w:sz w:val="20"/>
          <w:szCs w:val="20"/>
        </w:rPr>
        <w:t xml:space="preserve">• </w:t>
      </w:r>
      <w:r w:rsidRPr="000C27EB">
        <w:rPr>
          <w:rFonts w:ascii="Helvetica" w:hAnsi="Helvetica"/>
          <w:sz w:val="20"/>
          <w:szCs w:val="20"/>
          <w:lang w:val="es-ES_tradnl"/>
        </w:rPr>
        <w:t>Lista elementó</w:t>
      </w:r>
      <w:r w:rsidRPr="000C27EB">
        <w:rPr>
          <w:rFonts w:ascii="Helvetica" w:hAnsi="Helvetica"/>
          <w:sz w:val="20"/>
          <w:szCs w:val="20"/>
        </w:rPr>
        <w:t xml:space="preserve">w wyposażenia, </w:t>
      </w:r>
      <w:proofErr w:type="spellStart"/>
      <w:r w:rsidRPr="000C27EB">
        <w:rPr>
          <w:rFonts w:ascii="Helvetica" w:hAnsi="Helvetica"/>
          <w:sz w:val="20"/>
          <w:szCs w:val="20"/>
        </w:rPr>
        <w:t>kt</w:t>
      </w:r>
      <w:proofErr w:type="spellEnd"/>
      <w:r w:rsidRPr="000C27EB">
        <w:rPr>
          <w:rFonts w:ascii="Helvetica" w:hAnsi="Helvetica"/>
          <w:sz w:val="20"/>
          <w:szCs w:val="20"/>
          <w:lang w:val="es-ES_tradnl"/>
        </w:rPr>
        <w:t>ó</w:t>
      </w:r>
      <w:r w:rsidRPr="000C27EB">
        <w:rPr>
          <w:rFonts w:ascii="Helvetica" w:hAnsi="Helvetica"/>
          <w:sz w:val="20"/>
          <w:szCs w:val="20"/>
        </w:rPr>
        <w:t xml:space="preserve">re zostaną w mieszkaniu po sprzedaży </w:t>
      </w:r>
      <w:r w:rsidRPr="000C27EB">
        <w:rPr>
          <w:rFonts w:ascii="Helvetica" w:hAnsi="Helvetica"/>
          <w:sz w:val="20"/>
          <w:szCs w:val="20"/>
          <w:lang w:val="es-ES_tradnl"/>
        </w:rPr>
        <w:t xml:space="preserve">(meble, </w:t>
      </w:r>
      <w:r w:rsidRPr="000C27EB">
        <w:rPr>
          <w:rFonts w:ascii="Helvetica" w:hAnsi="Helvetica"/>
          <w:sz w:val="20"/>
          <w:szCs w:val="20"/>
        </w:rPr>
        <w:t>sprzęt AGD itp.).</w:t>
      </w:r>
    </w:p>
    <w:p w14:paraId="3FEE44B2" w14:textId="2EF90587" w:rsidR="000C27EB" w:rsidRPr="000C27EB" w:rsidRDefault="000C27EB" w:rsidP="000C27EB">
      <w:pPr>
        <w:pStyle w:val="Domylne"/>
        <w:spacing w:before="0" w:line="240" w:lineRule="auto"/>
        <w:rPr>
          <w:sz w:val="20"/>
          <w:szCs w:val="20"/>
        </w:rPr>
      </w:pPr>
      <w:r w:rsidRPr="000C27EB">
        <w:rPr>
          <w:rFonts w:ascii="Helvetica" w:hAnsi="Helvetica"/>
          <w:sz w:val="20"/>
          <w:szCs w:val="20"/>
        </w:rPr>
        <w:t>• spisanie stanu licznik</w:t>
      </w:r>
      <w:r w:rsidRPr="000C27EB">
        <w:rPr>
          <w:rFonts w:ascii="Helvetica" w:hAnsi="Helvetica"/>
          <w:sz w:val="20"/>
          <w:szCs w:val="20"/>
          <w:lang w:val="es-ES_tradnl"/>
        </w:rPr>
        <w:t>ó</w:t>
      </w:r>
      <w:r w:rsidRPr="000C27EB">
        <w:rPr>
          <w:rFonts w:ascii="Helvetica" w:hAnsi="Helvetica"/>
          <w:sz w:val="20"/>
          <w:szCs w:val="20"/>
        </w:rPr>
        <w:t>w wody, ciepła miejskiego gazu oraz prądu.</w:t>
      </w:r>
    </w:p>
    <w:p w14:paraId="0675C893" w14:textId="07F30A4C" w:rsidR="000C27EB" w:rsidRDefault="0037269B">
      <w:pPr>
        <w:rPr>
          <w:sz w:val="20"/>
          <w:szCs w:val="20"/>
        </w:rPr>
      </w:pPr>
      <w:r>
        <w:rPr>
          <w:noProof/>
        </w:rPr>
        <w:drawing>
          <wp:anchor distT="152400" distB="152400" distL="152400" distR="152400" simplePos="0" relativeHeight="251681792" behindDoc="1" locked="0" layoutInCell="1" allowOverlap="1" wp14:anchorId="30E0A9D3" wp14:editId="7BC69DD1">
            <wp:simplePos x="0" y="0"/>
            <wp:positionH relativeFrom="leftMargin">
              <wp:posOffset>614680</wp:posOffset>
            </wp:positionH>
            <wp:positionV relativeFrom="margin">
              <wp:posOffset>5158901</wp:posOffset>
            </wp:positionV>
            <wp:extent cx="275590" cy="293370"/>
            <wp:effectExtent l="0" t="0" r="0" b="0"/>
            <wp:wrapNone/>
            <wp:docPr id="1456522253"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39CA36" w14:textId="005CECBF"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11. Zgoda na sprzedaż drugiego małżonka</w:t>
      </w:r>
    </w:p>
    <w:p w14:paraId="310F6D9B" w14:textId="4B0A64F5" w:rsidR="000C27EB" w:rsidRDefault="000C27EB" w:rsidP="000C27EB">
      <w:pPr>
        <w:pStyle w:val="Domylne"/>
        <w:spacing w:before="0" w:line="240" w:lineRule="auto"/>
        <w:rPr>
          <w:rFonts w:ascii="Helvetica" w:eastAsia="Helvetica" w:hAnsi="Helvetica" w:cs="Helvetica"/>
        </w:rPr>
      </w:pPr>
    </w:p>
    <w:p w14:paraId="37ECB40B" w14:textId="3919F3DA" w:rsidR="000C27EB" w:rsidRPr="000C27EB" w:rsidRDefault="000C27EB" w:rsidP="000C27EB">
      <w:pPr>
        <w:pStyle w:val="Domylne"/>
        <w:spacing w:before="0" w:line="240" w:lineRule="auto"/>
        <w:rPr>
          <w:sz w:val="20"/>
          <w:szCs w:val="20"/>
        </w:rPr>
      </w:pPr>
      <w:r w:rsidRPr="000C27EB">
        <w:rPr>
          <w:rFonts w:ascii="Helvetica" w:hAnsi="Helvetica"/>
          <w:sz w:val="20"/>
          <w:szCs w:val="20"/>
        </w:rPr>
        <w:t xml:space="preserve">Podczas sprzedaży nieruchomości, </w:t>
      </w:r>
      <w:proofErr w:type="spellStart"/>
      <w:r w:rsidRPr="000C27EB">
        <w:rPr>
          <w:rFonts w:ascii="Helvetica" w:hAnsi="Helvetica"/>
          <w:sz w:val="20"/>
          <w:szCs w:val="20"/>
        </w:rPr>
        <w:t>kt</w:t>
      </w:r>
      <w:proofErr w:type="spellEnd"/>
      <w:r w:rsidRPr="000C27EB">
        <w:rPr>
          <w:rFonts w:ascii="Helvetica" w:hAnsi="Helvetica"/>
          <w:sz w:val="20"/>
          <w:szCs w:val="20"/>
          <w:lang w:val="es-ES_tradnl"/>
        </w:rPr>
        <w:t>ó</w:t>
      </w:r>
      <w:r w:rsidRPr="000C27EB">
        <w:rPr>
          <w:rFonts w:ascii="Helvetica" w:hAnsi="Helvetica"/>
          <w:sz w:val="20"/>
          <w:szCs w:val="20"/>
        </w:rPr>
        <w:t xml:space="preserve">re są współwłasnością małżeńską, zgoda drugiego małżonka jest kluczowym elementem procesu. Bez niej, transakcja może nie być prawnie ważna. Zgoda ta jest wymagana niezależnie od tego, czy małżonek jest współwłaścicielem nieruchomości, czy nie. Jest to zabezpieczenie prawne, </w:t>
      </w:r>
      <w:proofErr w:type="spellStart"/>
      <w:r w:rsidRPr="000C27EB">
        <w:rPr>
          <w:rFonts w:ascii="Helvetica" w:hAnsi="Helvetica"/>
          <w:sz w:val="20"/>
          <w:szCs w:val="20"/>
        </w:rPr>
        <w:t>kt</w:t>
      </w:r>
      <w:proofErr w:type="spellEnd"/>
      <w:r w:rsidRPr="000C27EB">
        <w:rPr>
          <w:rFonts w:ascii="Helvetica" w:hAnsi="Helvetica"/>
          <w:sz w:val="20"/>
          <w:szCs w:val="20"/>
          <w:lang w:val="es-ES_tradnl"/>
        </w:rPr>
        <w:t>ó</w:t>
      </w:r>
      <w:r w:rsidRPr="000C27EB">
        <w:rPr>
          <w:rFonts w:ascii="Helvetica" w:hAnsi="Helvetica"/>
          <w:sz w:val="20"/>
          <w:szCs w:val="20"/>
        </w:rPr>
        <w:t>re ma na celu ochronę interes</w:t>
      </w:r>
      <w:r w:rsidRPr="000C27EB">
        <w:rPr>
          <w:rFonts w:ascii="Helvetica" w:hAnsi="Helvetica"/>
          <w:sz w:val="20"/>
          <w:szCs w:val="20"/>
          <w:lang w:val="es-ES_tradnl"/>
        </w:rPr>
        <w:t>ó</w:t>
      </w:r>
      <w:r w:rsidRPr="000C27EB">
        <w:rPr>
          <w:rFonts w:ascii="Helvetica" w:hAnsi="Helvetica"/>
          <w:sz w:val="20"/>
          <w:szCs w:val="20"/>
        </w:rPr>
        <w:t>w obu stron.</w:t>
      </w:r>
    </w:p>
    <w:p w14:paraId="1E0C1978" w14:textId="615A0E67" w:rsidR="000C27EB" w:rsidRDefault="0037269B">
      <w:pPr>
        <w:rPr>
          <w:sz w:val="20"/>
          <w:szCs w:val="20"/>
        </w:rPr>
      </w:pPr>
      <w:r>
        <w:rPr>
          <w:noProof/>
        </w:rPr>
        <w:drawing>
          <wp:anchor distT="152400" distB="152400" distL="152400" distR="152400" simplePos="0" relativeHeight="251683840" behindDoc="1" locked="0" layoutInCell="1" allowOverlap="1" wp14:anchorId="27DDFD20" wp14:editId="2A6DEBF3">
            <wp:simplePos x="0" y="0"/>
            <wp:positionH relativeFrom="leftMargin">
              <wp:posOffset>624205</wp:posOffset>
            </wp:positionH>
            <wp:positionV relativeFrom="margin">
              <wp:posOffset>6558441</wp:posOffset>
            </wp:positionV>
            <wp:extent cx="275590" cy="293370"/>
            <wp:effectExtent l="0" t="0" r="0" b="0"/>
            <wp:wrapNone/>
            <wp:docPr id="108853367" name="officeArt object" descr="mieszkania_silesia_checklist_panel.jpg"/>
            <wp:cNvGraphicFramePr/>
            <a:graphic xmlns:a="http://schemas.openxmlformats.org/drawingml/2006/main">
              <a:graphicData uri="http://schemas.openxmlformats.org/drawingml/2006/picture">
                <pic:pic xmlns:pic="http://schemas.openxmlformats.org/drawingml/2006/picture">
                  <pic:nvPicPr>
                    <pic:cNvPr id="1073741838" name="mieszkania_silesia_checklist_panel.jpg" descr="mieszkania_silesia_checklist_panel.jpg"/>
                    <pic:cNvPicPr>
                      <a:picLocks noChangeAspect="1"/>
                    </pic:cNvPicPr>
                  </pic:nvPicPr>
                  <pic:blipFill rotWithShape="1">
                    <a:blip r:embed="rId8"/>
                    <a:srcRect r="95486" b="7080"/>
                    <a:stretch/>
                  </pic:blipFill>
                  <pic:spPr bwMode="auto">
                    <a:xfrm>
                      <a:off x="0" y="0"/>
                      <a:ext cx="275590" cy="29337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20D0F4" w14:textId="456F7EA3" w:rsidR="000C27EB" w:rsidRPr="0037269B" w:rsidRDefault="000C27EB" w:rsidP="000C27EB">
      <w:pPr>
        <w:pStyle w:val="Domylne"/>
        <w:spacing w:before="0" w:line="240" w:lineRule="auto"/>
        <w:rPr>
          <w:rFonts w:ascii="Helvetica" w:eastAsia="Helvetica Bold" w:hAnsi="Helvetica" w:cs="Helvetica"/>
          <w:b/>
          <w:bCs/>
          <w:color w:val="FFFFFF"/>
          <w:sz w:val="28"/>
          <w:szCs w:val="28"/>
        </w:rPr>
      </w:pPr>
      <w:r w:rsidRPr="0037269B">
        <w:rPr>
          <w:rFonts w:ascii="Helvetica" w:hAnsi="Helvetica" w:cs="Helvetica"/>
          <w:b/>
          <w:bCs/>
          <w:color w:val="FFFFFF"/>
          <w:sz w:val="28"/>
          <w:szCs w:val="28"/>
          <w:highlight w:val="darkRed"/>
        </w:rPr>
        <w:t xml:space="preserve">12. Dokument </w:t>
      </w:r>
      <w:proofErr w:type="spellStart"/>
      <w:r w:rsidRPr="0037269B">
        <w:rPr>
          <w:rFonts w:ascii="Helvetica" w:hAnsi="Helvetica" w:cs="Helvetica"/>
          <w:b/>
          <w:bCs/>
          <w:color w:val="FFFFFF"/>
          <w:sz w:val="28"/>
          <w:szCs w:val="28"/>
          <w:highlight w:val="darkRed"/>
        </w:rPr>
        <w:t>informujacy</w:t>
      </w:r>
      <w:proofErr w:type="spellEnd"/>
      <w:r w:rsidRPr="0037269B">
        <w:rPr>
          <w:rFonts w:ascii="Helvetica" w:hAnsi="Helvetica" w:cs="Helvetica"/>
          <w:b/>
          <w:bCs/>
          <w:color w:val="FFFFFF"/>
          <w:sz w:val="28"/>
          <w:szCs w:val="28"/>
          <w:highlight w:val="darkRed"/>
        </w:rPr>
        <w:t xml:space="preserve"> o strefie rewitalizacji</w:t>
      </w:r>
    </w:p>
    <w:p w14:paraId="7EFCFB86" w14:textId="0E0E4C4D" w:rsidR="000C27EB" w:rsidRPr="000C27EB" w:rsidRDefault="000C27EB" w:rsidP="000C27EB">
      <w:pPr>
        <w:pStyle w:val="Domylne"/>
        <w:spacing w:before="0" w:line="240" w:lineRule="auto"/>
        <w:rPr>
          <w:rFonts w:ascii="Helvetica" w:eastAsia="Helvetica" w:hAnsi="Helvetica" w:cs="Helvetica"/>
          <w:sz w:val="18"/>
          <w:szCs w:val="18"/>
        </w:rPr>
      </w:pPr>
    </w:p>
    <w:p w14:paraId="4A4A508B" w14:textId="77777777" w:rsidR="000C27EB" w:rsidRPr="000C27EB" w:rsidRDefault="000C27EB" w:rsidP="000C27EB">
      <w:pPr>
        <w:pStyle w:val="Domylne"/>
        <w:spacing w:before="0" w:line="240" w:lineRule="auto"/>
        <w:rPr>
          <w:sz w:val="18"/>
          <w:szCs w:val="18"/>
        </w:rPr>
      </w:pPr>
      <w:r w:rsidRPr="000C27EB">
        <w:rPr>
          <w:rFonts w:ascii="Helvetica" w:hAnsi="Helvetica"/>
          <w:sz w:val="18"/>
          <w:szCs w:val="18"/>
        </w:rPr>
        <w:t>Notariusz będzie wymagał r</w:t>
      </w:r>
      <w:r w:rsidRPr="000C27EB">
        <w:rPr>
          <w:rFonts w:ascii="Helvetica" w:hAnsi="Helvetica"/>
          <w:sz w:val="18"/>
          <w:szCs w:val="18"/>
          <w:lang w:val="es-ES_tradnl"/>
        </w:rPr>
        <w:t>ó</w:t>
      </w:r>
      <w:proofErr w:type="spellStart"/>
      <w:r w:rsidRPr="000C27EB">
        <w:rPr>
          <w:rFonts w:ascii="Helvetica" w:hAnsi="Helvetica"/>
          <w:sz w:val="18"/>
          <w:szCs w:val="18"/>
        </w:rPr>
        <w:t>wnież</w:t>
      </w:r>
      <w:proofErr w:type="spellEnd"/>
      <w:r w:rsidRPr="000C27EB">
        <w:rPr>
          <w:rFonts w:ascii="Helvetica" w:hAnsi="Helvetica"/>
          <w:sz w:val="18"/>
          <w:szCs w:val="18"/>
        </w:rPr>
        <w:t xml:space="preserve"> okazania zaświadczenia dokumentującego, czy lokal znajduje się w strefie rewitalizacji - dotyczy to jednak tylko sprzedaży nieruchomości w gminach, w </w:t>
      </w:r>
      <w:proofErr w:type="spellStart"/>
      <w:r w:rsidRPr="000C27EB">
        <w:rPr>
          <w:rFonts w:ascii="Helvetica" w:hAnsi="Helvetica"/>
          <w:sz w:val="18"/>
          <w:szCs w:val="18"/>
        </w:rPr>
        <w:t>kt</w:t>
      </w:r>
      <w:proofErr w:type="spellEnd"/>
      <w:r w:rsidRPr="000C27EB">
        <w:rPr>
          <w:rFonts w:ascii="Helvetica" w:hAnsi="Helvetica"/>
          <w:sz w:val="18"/>
          <w:szCs w:val="18"/>
          <w:lang w:val="es-ES_tradnl"/>
        </w:rPr>
        <w:t>ó</w:t>
      </w:r>
      <w:proofErr w:type="spellStart"/>
      <w:r w:rsidRPr="000C27EB">
        <w:rPr>
          <w:rFonts w:ascii="Helvetica" w:hAnsi="Helvetica"/>
          <w:sz w:val="18"/>
          <w:szCs w:val="18"/>
        </w:rPr>
        <w:t>rych</w:t>
      </w:r>
      <w:proofErr w:type="spellEnd"/>
      <w:r w:rsidRPr="000C27EB">
        <w:rPr>
          <w:rFonts w:ascii="Helvetica" w:hAnsi="Helvetica"/>
          <w:sz w:val="18"/>
          <w:szCs w:val="18"/>
        </w:rPr>
        <w:t xml:space="preserve"> zostały utworzone strefy rewitalizacji i obszary zdegradowane.</w:t>
      </w:r>
    </w:p>
    <w:p w14:paraId="26134A94" w14:textId="77777777" w:rsidR="000C27EB" w:rsidRPr="000C27EB" w:rsidRDefault="000C27EB">
      <w:pPr>
        <w:rPr>
          <w:sz w:val="20"/>
          <w:szCs w:val="20"/>
        </w:rPr>
      </w:pPr>
    </w:p>
    <w:sectPr w:rsidR="000C27EB" w:rsidRPr="000C27EB">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6594E" w14:textId="77777777" w:rsidR="006F3ACF" w:rsidRDefault="006F3ACF" w:rsidP="0089271B">
      <w:pPr>
        <w:spacing w:after="0" w:line="240" w:lineRule="auto"/>
      </w:pPr>
      <w:r>
        <w:separator/>
      </w:r>
    </w:p>
  </w:endnote>
  <w:endnote w:type="continuationSeparator" w:id="0">
    <w:p w14:paraId="3DC8DBBE" w14:textId="77777777" w:rsidR="006F3ACF" w:rsidRDefault="006F3ACF" w:rsidP="00892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Neue">
    <w:panose1 w:val="020B0403020202020204"/>
    <w:charset w:val="00"/>
    <w:family w:val="auto"/>
    <w:pitch w:val="variable"/>
    <w:sig w:usb0="A00002AF" w:usb1="40000048"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0000400000000000000"/>
    <w:charset w:val="00"/>
    <w:family w:val="auto"/>
    <w:pitch w:val="variable"/>
    <w:sig w:usb0="20002A87" w:usb1="00000000" w:usb2="00000000" w:usb3="00000000" w:csb0="000001FF" w:csb1="00000000"/>
  </w:font>
  <w:font w:name="Helvetica Bold">
    <w:panose1 w:val="00000400000000000000"/>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F547C" w14:textId="77777777" w:rsidR="0089271B" w:rsidRDefault="0089271B">
    <w:pPr>
      <w:pStyle w:val="Stopka"/>
      <w:rPr>
        <w:noProof/>
      </w:rPr>
    </w:pPr>
  </w:p>
  <w:p w14:paraId="30AEBBD4" w14:textId="7F4CFB3D" w:rsidR="0089271B" w:rsidRDefault="0089271B">
    <w:pPr>
      <w:pStyle w:val="Stopka"/>
    </w:pPr>
    <w:r>
      <w:rPr>
        <w:noProof/>
      </w:rPr>
      <w:drawing>
        <wp:anchor distT="0" distB="0" distL="114300" distR="114300" simplePos="0" relativeHeight="251659264" behindDoc="0" locked="0" layoutInCell="1" allowOverlap="1" wp14:anchorId="57846082" wp14:editId="170D9655">
          <wp:simplePos x="0" y="0"/>
          <wp:positionH relativeFrom="column">
            <wp:posOffset>4443730</wp:posOffset>
          </wp:positionH>
          <wp:positionV relativeFrom="paragraph">
            <wp:posOffset>13970</wp:posOffset>
          </wp:positionV>
          <wp:extent cx="1796415" cy="529590"/>
          <wp:effectExtent l="0" t="0" r="0" b="3810"/>
          <wp:wrapNone/>
          <wp:docPr id="1073741826" name="officeArt object" descr="wklejony-obrazek.pdf"/>
          <wp:cNvGraphicFramePr/>
          <a:graphic xmlns:a="http://schemas.openxmlformats.org/drawingml/2006/main">
            <a:graphicData uri="http://schemas.openxmlformats.org/drawingml/2006/picture">
              <pic:pic xmlns:pic="http://schemas.openxmlformats.org/drawingml/2006/picture">
                <pic:nvPicPr>
                  <pic:cNvPr id="1073741826" name="wklejony-obrazek.pdf" descr="wklejony-obrazek.pdf"/>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796415" cy="529590"/>
                  </a:xfrm>
                  <a:prstGeom prst="rect">
                    <a:avLst/>
                  </a:prstGeom>
                  <a:ln w="12700" cap="flat">
                    <a:noFill/>
                    <a:miter lim="400000"/>
                  </a:ln>
                  <a:effectLst/>
                </pic:spPr>
              </pic:pic>
            </a:graphicData>
          </a:graphic>
        </wp:anchor>
      </w:drawing>
    </w:r>
    <w:r>
      <w:rPr>
        <w:noProof/>
      </w:rPr>
      <w:drawing>
        <wp:anchor distT="0" distB="0" distL="114300" distR="114300" simplePos="0" relativeHeight="251658240" behindDoc="1" locked="0" layoutInCell="1" allowOverlap="1" wp14:anchorId="44A50848" wp14:editId="1952C2F3">
          <wp:simplePos x="0" y="0"/>
          <wp:positionH relativeFrom="column">
            <wp:posOffset>2291080</wp:posOffset>
          </wp:positionH>
          <wp:positionV relativeFrom="paragraph">
            <wp:posOffset>13970</wp:posOffset>
          </wp:positionV>
          <wp:extent cx="1156335" cy="529590"/>
          <wp:effectExtent l="0" t="0" r="5715" b="3810"/>
          <wp:wrapNone/>
          <wp:docPr id="1073741825" name="officeArt object" descr="wklejony-obrazek.pdf"/>
          <wp:cNvGraphicFramePr/>
          <a:graphic xmlns:a="http://schemas.openxmlformats.org/drawingml/2006/main">
            <a:graphicData uri="http://schemas.openxmlformats.org/drawingml/2006/picture">
              <pic:pic xmlns:pic="http://schemas.openxmlformats.org/drawingml/2006/picture">
                <pic:nvPicPr>
                  <pic:cNvPr id="1073741825" name="wklejony-obrazek.pdf" descr="wklejony-obrazek.pdf"/>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156335" cy="529590"/>
                  </a:xfrm>
                  <a:prstGeom prst="rect">
                    <a:avLst/>
                  </a:prstGeom>
                  <a:ln w="12700" cap="flat">
                    <a:noFill/>
                    <a:miter lim="400000"/>
                  </a:ln>
                  <a:effectLst/>
                </pic:spPr>
              </pic:pic>
            </a:graphicData>
          </a:graphic>
        </wp:anchor>
      </w:drawing>
    </w:r>
    <w:r>
      <w:rPr>
        <w:noProof/>
      </w:rPr>
      <w:drawing>
        <wp:anchor distT="152400" distB="152400" distL="152400" distR="152400" simplePos="0" relativeHeight="251661312" behindDoc="1" locked="0" layoutInCell="1" allowOverlap="1" wp14:anchorId="5F8A7A3D" wp14:editId="31374D52">
          <wp:simplePos x="0" y="0"/>
          <wp:positionH relativeFrom="margin">
            <wp:posOffset>-271145</wp:posOffset>
          </wp:positionH>
          <wp:positionV relativeFrom="line">
            <wp:posOffset>57785</wp:posOffset>
          </wp:positionV>
          <wp:extent cx="1466850" cy="441325"/>
          <wp:effectExtent l="0" t="0" r="0" b="0"/>
          <wp:wrapNone/>
          <wp:docPr id="1073741827" name="officeArt object" descr="logo-h2_mieszkania_silesia.svg"/>
          <wp:cNvGraphicFramePr/>
          <a:graphic xmlns:a="http://schemas.openxmlformats.org/drawingml/2006/main">
            <a:graphicData uri="http://schemas.openxmlformats.org/drawingml/2006/picture">
              <pic:pic xmlns:pic="http://schemas.openxmlformats.org/drawingml/2006/picture">
                <pic:nvPicPr>
                  <pic:cNvPr id="1073741827" name="logo-h2_mieszkania_silesia.svg" descr="logo-h2_mieszkania_silesia.svg"/>
                  <pic:cNvPicPr>
                    <a:picLocks noChangeAspect="1"/>
                  </pic:cNvPicPr>
                </pic:nvPicPr>
                <pic:blipFill>
                  <a:blip r:embed="rId3"/>
                  <a:stretch>
                    <a:fillRect/>
                  </a:stretch>
                </pic:blipFill>
                <pic:spPr>
                  <a:xfrm>
                    <a:off x="0" y="0"/>
                    <a:ext cx="1466850" cy="441325"/>
                  </a:xfrm>
                  <a:prstGeom prst="rect">
                    <a:avLst/>
                  </a:prstGeom>
                  <a:ln w="12700" cap="flat">
                    <a:noFill/>
                    <a:miter lim="400000"/>
                  </a:ln>
                  <a:effectLst/>
                </pic:spPr>
              </pic:pic>
            </a:graphicData>
          </a:graphic>
        </wp:anchor>
      </w:drawing>
    </w:r>
  </w:p>
  <w:p w14:paraId="7BBA09B2" w14:textId="28F9C4DA" w:rsidR="0089271B" w:rsidRDefault="0089271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68B60" w14:textId="77777777" w:rsidR="006F3ACF" w:rsidRDefault="006F3ACF" w:rsidP="0089271B">
      <w:pPr>
        <w:spacing w:after="0" w:line="240" w:lineRule="auto"/>
      </w:pPr>
      <w:r>
        <w:separator/>
      </w:r>
    </w:p>
  </w:footnote>
  <w:footnote w:type="continuationSeparator" w:id="0">
    <w:p w14:paraId="16B23042" w14:textId="77777777" w:rsidR="006F3ACF" w:rsidRDefault="006F3ACF" w:rsidP="0089271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75D"/>
    <w:rsid w:val="000C27EB"/>
    <w:rsid w:val="0037269B"/>
    <w:rsid w:val="004C4B27"/>
    <w:rsid w:val="005915AF"/>
    <w:rsid w:val="006F3ACF"/>
    <w:rsid w:val="007E475D"/>
    <w:rsid w:val="0089271B"/>
    <w:rsid w:val="00921E2E"/>
    <w:rsid w:val="00D24A8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817E61"/>
  <w15:chartTrackingRefBased/>
  <w15:docId w15:val="{C8EF9422-B238-453C-868A-A2D3A91AE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7E475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7E475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7E475D"/>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7E475D"/>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7E475D"/>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7E475D"/>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7E475D"/>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7E475D"/>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7E475D"/>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E475D"/>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7E475D"/>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7E475D"/>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7E475D"/>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7E475D"/>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7E475D"/>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7E475D"/>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7E475D"/>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7E475D"/>
    <w:rPr>
      <w:rFonts w:eastAsiaTheme="majorEastAsia" w:cstheme="majorBidi"/>
      <w:color w:val="272727" w:themeColor="text1" w:themeTint="D8"/>
    </w:rPr>
  </w:style>
  <w:style w:type="paragraph" w:styleId="Tytu">
    <w:name w:val="Title"/>
    <w:basedOn w:val="Normalny"/>
    <w:next w:val="Normalny"/>
    <w:link w:val="TytuZnak"/>
    <w:uiPriority w:val="10"/>
    <w:qFormat/>
    <w:rsid w:val="007E475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E475D"/>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7E475D"/>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7E475D"/>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7E475D"/>
    <w:pPr>
      <w:spacing w:before="160"/>
      <w:jc w:val="center"/>
    </w:pPr>
    <w:rPr>
      <w:i/>
      <w:iCs/>
      <w:color w:val="404040" w:themeColor="text1" w:themeTint="BF"/>
    </w:rPr>
  </w:style>
  <w:style w:type="character" w:customStyle="1" w:styleId="CytatZnak">
    <w:name w:val="Cytat Znak"/>
    <w:basedOn w:val="Domylnaczcionkaakapitu"/>
    <w:link w:val="Cytat"/>
    <w:uiPriority w:val="29"/>
    <w:rsid w:val="007E475D"/>
    <w:rPr>
      <w:i/>
      <w:iCs/>
      <w:color w:val="404040" w:themeColor="text1" w:themeTint="BF"/>
    </w:rPr>
  </w:style>
  <w:style w:type="paragraph" w:styleId="Akapitzlist">
    <w:name w:val="List Paragraph"/>
    <w:basedOn w:val="Normalny"/>
    <w:uiPriority w:val="34"/>
    <w:qFormat/>
    <w:rsid w:val="007E475D"/>
    <w:pPr>
      <w:ind w:left="720"/>
      <w:contextualSpacing/>
    </w:pPr>
  </w:style>
  <w:style w:type="character" w:styleId="Wyrnienieintensywne">
    <w:name w:val="Intense Emphasis"/>
    <w:basedOn w:val="Domylnaczcionkaakapitu"/>
    <w:uiPriority w:val="21"/>
    <w:qFormat/>
    <w:rsid w:val="007E475D"/>
    <w:rPr>
      <w:i/>
      <w:iCs/>
      <w:color w:val="2F5496" w:themeColor="accent1" w:themeShade="BF"/>
    </w:rPr>
  </w:style>
  <w:style w:type="paragraph" w:styleId="Cytatintensywny">
    <w:name w:val="Intense Quote"/>
    <w:basedOn w:val="Normalny"/>
    <w:next w:val="Normalny"/>
    <w:link w:val="CytatintensywnyZnak"/>
    <w:uiPriority w:val="30"/>
    <w:qFormat/>
    <w:rsid w:val="007E475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7E475D"/>
    <w:rPr>
      <w:i/>
      <w:iCs/>
      <w:color w:val="2F5496" w:themeColor="accent1" w:themeShade="BF"/>
    </w:rPr>
  </w:style>
  <w:style w:type="character" w:styleId="Odwoanieintensywne">
    <w:name w:val="Intense Reference"/>
    <w:basedOn w:val="Domylnaczcionkaakapitu"/>
    <w:uiPriority w:val="32"/>
    <w:qFormat/>
    <w:rsid w:val="007E475D"/>
    <w:rPr>
      <w:b/>
      <w:bCs/>
      <w:smallCaps/>
      <w:color w:val="2F5496" w:themeColor="accent1" w:themeShade="BF"/>
      <w:spacing w:val="5"/>
    </w:rPr>
  </w:style>
  <w:style w:type="paragraph" w:customStyle="1" w:styleId="Domylne">
    <w:name w:val="Domyślne"/>
    <w:rsid w:val="004C4B27"/>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kern w:val="0"/>
      <w:sz w:val="24"/>
      <w:szCs w:val="24"/>
      <w:bdr w:val="nil"/>
      <w:lang w:eastAsia="pl-PL"/>
      <w14:textOutline w14:w="0" w14:cap="flat" w14:cmpd="sng" w14:algn="ctr">
        <w14:noFill/>
        <w14:prstDash w14:val="solid"/>
        <w14:bevel/>
      </w14:textOutline>
      <w14:ligatures w14:val="none"/>
    </w:rPr>
  </w:style>
  <w:style w:type="paragraph" w:styleId="Nagwek">
    <w:name w:val="header"/>
    <w:basedOn w:val="Normalny"/>
    <w:link w:val="NagwekZnak"/>
    <w:uiPriority w:val="99"/>
    <w:unhideWhenUsed/>
    <w:rsid w:val="0089271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9271B"/>
  </w:style>
  <w:style w:type="paragraph" w:styleId="Stopka">
    <w:name w:val="footer"/>
    <w:basedOn w:val="Normalny"/>
    <w:link w:val="StopkaZnak"/>
    <w:uiPriority w:val="99"/>
    <w:unhideWhenUsed/>
    <w:rsid w:val="0089271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927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595B0-EE02-4E6F-94B0-99ED8C8B1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512</Words>
  <Characters>3075</Characters>
  <Application>Microsoft Office Word</Application>
  <DocSecurity>0</DocSecurity>
  <Lines>25</Lines>
  <Paragraphs>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Dział  Eksportu 02</dc:creator>
  <cp:keywords/>
  <dc:description/>
  <cp:lastModifiedBy>Dział  Eksportu 02</cp:lastModifiedBy>
  <cp:revision>3</cp:revision>
  <dcterms:created xsi:type="dcterms:W3CDTF">2024-04-15T10:50:00Z</dcterms:created>
  <dcterms:modified xsi:type="dcterms:W3CDTF">2024-04-18T08:33:00Z</dcterms:modified>
</cp:coreProperties>
</file>